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8A4B63" w:rsidRDefault="005169D4" w:rsidP="004576D3">
      <w:pPr>
        <w:pStyle w:val="Zhlav"/>
        <w:tabs>
          <w:tab w:val="clear" w:pos="4536"/>
          <w:tab w:val="clear" w:pos="9072"/>
        </w:tabs>
        <w:spacing w:line="276" w:lineRule="auto"/>
      </w:pPr>
      <w:bookmarkStart w:id="0" w:name="_GoBack"/>
      <w:bookmarkEnd w:id="0"/>
    </w:p>
    <w:p w:rsidR="004D624F" w:rsidRPr="008A4B63" w:rsidRDefault="004D624F" w:rsidP="004D624F">
      <w:pPr>
        <w:pStyle w:val="Nzev"/>
        <w:rPr>
          <w:b w:val="0"/>
          <w:sz w:val="48"/>
          <w:szCs w:val="48"/>
        </w:rPr>
      </w:pPr>
      <w:r w:rsidRPr="008A4B63">
        <w:rPr>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8A4B63" w:rsidRDefault="004D624F" w:rsidP="004D624F">
      <w:pPr>
        <w:pStyle w:val="Nzev"/>
        <w:spacing w:before="240" w:after="240"/>
        <w:rPr>
          <w:szCs w:val="40"/>
        </w:rPr>
      </w:pPr>
      <w:r w:rsidRPr="008A4B63">
        <w:rPr>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8A4B63" w:rsidTr="00287241">
        <w:trPr>
          <w:trHeight w:val="397"/>
        </w:trPr>
        <w:tc>
          <w:tcPr>
            <w:tcW w:w="9212" w:type="dxa"/>
            <w:vAlign w:val="center"/>
          </w:tcPr>
          <w:p w:rsidR="004D624F" w:rsidRPr="008A4B63" w:rsidRDefault="004D624F" w:rsidP="00287241">
            <w:pPr>
              <w:jc w:val="center"/>
              <w:rPr>
                <w:b/>
                <w:sz w:val="24"/>
                <w:szCs w:val="24"/>
              </w:rPr>
            </w:pPr>
            <w:r w:rsidRPr="008A4B63">
              <w:rPr>
                <w:b/>
                <w:sz w:val="24"/>
                <w:szCs w:val="24"/>
              </w:rPr>
              <w:t>Veřejná zakázka</w:t>
            </w:r>
          </w:p>
        </w:tc>
      </w:tr>
      <w:tr w:rsidR="004D624F" w:rsidRPr="008A4B63" w:rsidTr="00287241">
        <w:trPr>
          <w:trHeight w:hRule="exact" w:val="1134"/>
        </w:trPr>
        <w:tc>
          <w:tcPr>
            <w:tcW w:w="9212" w:type="dxa"/>
            <w:shd w:val="clear" w:color="auto" w:fill="auto"/>
            <w:vAlign w:val="center"/>
          </w:tcPr>
          <w:p w:rsidR="004D624F" w:rsidRPr="008A4B63" w:rsidRDefault="00641CF2" w:rsidP="00C230EC">
            <w:pPr>
              <w:jc w:val="center"/>
              <w:rPr>
                <w:b/>
                <w:sz w:val="40"/>
                <w:szCs w:val="40"/>
              </w:rPr>
            </w:pPr>
            <w:r w:rsidRPr="00641CF2">
              <w:rPr>
                <w:b/>
                <w:sz w:val="26"/>
                <w:szCs w:val="26"/>
              </w:rPr>
              <w:t xml:space="preserve">„Dětské hřiště, Severní ulice, Ostrov – 3. etapa“  </w:t>
            </w:r>
          </w:p>
        </w:tc>
      </w:tr>
    </w:tbl>
    <w:p w:rsidR="004D624F" w:rsidRPr="008A4B63" w:rsidRDefault="004D624F" w:rsidP="004D624F">
      <w:pPr>
        <w:spacing w:before="480" w:after="480"/>
        <w:jc w:val="center"/>
        <w:rPr>
          <w:sz w:val="24"/>
          <w:szCs w:val="24"/>
        </w:rPr>
      </w:pPr>
      <w:r w:rsidRPr="008A4B63">
        <w:rPr>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Druh zadávacího řízení</w:t>
            </w:r>
          </w:p>
        </w:tc>
        <w:tc>
          <w:tcPr>
            <w:tcW w:w="5272" w:type="dxa"/>
            <w:vAlign w:val="center"/>
          </w:tcPr>
          <w:p w:rsidR="004D624F" w:rsidRPr="008A4B63" w:rsidRDefault="00CF6876" w:rsidP="00287241">
            <w:pPr>
              <w:rPr>
                <w:sz w:val="24"/>
                <w:szCs w:val="24"/>
              </w:rPr>
            </w:pPr>
            <w:r w:rsidRPr="00CF6876">
              <w:rPr>
                <w:sz w:val="24"/>
                <w:szCs w:val="24"/>
              </w:rPr>
              <w:t>VZMR s uveřejněním výzvy</w:t>
            </w:r>
          </w:p>
        </w:tc>
      </w:tr>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Režim veřejné zakázky</w:t>
            </w:r>
          </w:p>
        </w:tc>
        <w:tc>
          <w:tcPr>
            <w:tcW w:w="5272" w:type="dxa"/>
            <w:vAlign w:val="center"/>
          </w:tcPr>
          <w:p w:rsidR="004D624F" w:rsidRPr="008A4B63" w:rsidRDefault="004D624F" w:rsidP="00287241">
            <w:pPr>
              <w:rPr>
                <w:sz w:val="24"/>
                <w:szCs w:val="24"/>
              </w:rPr>
            </w:pPr>
            <w:r w:rsidRPr="008A4B63">
              <w:rPr>
                <w:sz w:val="24"/>
                <w:szCs w:val="24"/>
              </w:rPr>
              <w:t>Veřejná zakázka malého rozsahu</w:t>
            </w:r>
          </w:p>
        </w:tc>
      </w:tr>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Druh zakázky</w:t>
            </w:r>
          </w:p>
        </w:tc>
        <w:tc>
          <w:tcPr>
            <w:tcW w:w="5272" w:type="dxa"/>
            <w:vAlign w:val="center"/>
          </w:tcPr>
          <w:p w:rsidR="004D624F" w:rsidRPr="008A4B63" w:rsidRDefault="000F2AF5" w:rsidP="00287241">
            <w:pPr>
              <w:rPr>
                <w:sz w:val="24"/>
                <w:szCs w:val="24"/>
              </w:rPr>
            </w:pPr>
            <w:r w:rsidRPr="008A4B63">
              <w:rPr>
                <w:sz w:val="24"/>
                <w:szCs w:val="24"/>
              </w:rPr>
              <w:t>Stavební práce</w:t>
            </w:r>
          </w:p>
        </w:tc>
      </w:tr>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Předpokládaná hodnota zakázky</w:t>
            </w:r>
          </w:p>
        </w:tc>
        <w:tc>
          <w:tcPr>
            <w:tcW w:w="5272" w:type="dxa"/>
            <w:vAlign w:val="center"/>
          </w:tcPr>
          <w:p w:rsidR="004D624F" w:rsidRPr="008A4B63" w:rsidRDefault="00641CF2" w:rsidP="0062168F">
            <w:pPr>
              <w:rPr>
                <w:b/>
                <w:sz w:val="24"/>
                <w:szCs w:val="24"/>
              </w:rPr>
            </w:pPr>
            <w:r>
              <w:rPr>
                <w:b/>
                <w:sz w:val="24"/>
                <w:szCs w:val="24"/>
              </w:rPr>
              <w:t xml:space="preserve">1 500 </w:t>
            </w:r>
            <w:r w:rsidRPr="00641CF2">
              <w:rPr>
                <w:b/>
                <w:sz w:val="24"/>
                <w:szCs w:val="24"/>
              </w:rPr>
              <w:t>000,00 Kč bez DPH</w:t>
            </w:r>
          </w:p>
        </w:tc>
      </w:tr>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Adresa profilu zadavatele</w:t>
            </w:r>
          </w:p>
        </w:tc>
        <w:tc>
          <w:tcPr>
            <w:tcW w:w="5272" w:type="dxa"/>
            <w:vAlign w:val="center"/>
          </w:tcPr>
          <w:p w:rsidR="004D624F" w:rsidRPr="008A4B63" w:rsidRDefault="004D624F" w:rsidP="00287241">
            <w:pPr>
              <w:rPr>
                <w:sz w:val="24"/>
                <w:szCs w:val="24"/>
              </w:rPr>
            </w:pPr>
            <w:r w:rsidRPr="008A4B63">
              <w:rPr>
                <w:sz w:val="24"/>
                <w:szCs w:val="24"/>
              </w:rPr>
              <w:t>https://zakazky.ostrov.cz/profile_display_2.html</w:t>
            </w:r>
          </w:p>
        </w:tc>
      </w:tr>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Datum zahájení řízení</w:t>
            </w:r>
          </w:p>
        </w:tc>
        <w:tc>
          <w:tcPr>
            <w:tcW w:w="5272" w:type="dxa"/>
            <w:vAlign w:val="center"/>
          </w:tcPr>
          <w:p w:rsidR="004D624F" w:rsidRPr="00BC5D0F" w:rsidRDefault="00641CF2" w:rsidP="00883F5E">
            <w:pPr>
              <w:ind w:left="360"/>
              <w:rPr>
                <w:sz w:val="24"/>
                <w:szCs w:val="24"/>
              </w:rPr>
            </w:pPr>
            <w:r>
              <w:rPr>
                <w:sz w:val="24"/>
                <w:szCs w:val="24"/>
              </w:rPr>
              <w:t>20</w:t>
            </w:r>
            <w:r w:rsidR="00BC5D0F">
              <w:rPr>
                <w:sz w:val="24"/>
                <w:szCs w:val="24"/>
              </w:rPr>
              <w:t xml:space="preserve">. </w:t>
            </w:r>
            <w:r>
              <w:rPr>
                <w:sz w:val="24"/>
                <w:szCs w:val="24"/>
              </w:rPr>
              <w:t>5</w:t>
            </w:r>
            <w:r w:rsidR="005F38EB" w:rsidRPr="00BC5D0F">
              <w:rPr>
                <w:sz w:val="24"/>
                <w:szCs w:val="24"/>
              </w:rPr>
              <w:t>.</w:t>
            </w:r>
            <w:r w:rsidR="000F2AF5" w:rsidRPr="00BC5D0F">
              <w:rPr>
                <w:sz w:val="24"/>
                <w:szCs w:val="24"/>
              </w:rPr>
              <w:t xml:space="preserve"> 2020</w:t>
            </w:r>
          </w:p>
        </w:tc>
      </w:tr>
    </w:tbl>
    <w:p w:rsidR="004D624F" w:rsidRPr="008A4B63" w:rsidRDefault="004D624F" w:rsidP="004D624F">
      <w:pPr>
        <w:rPr>
          <w:sz w:val="24"/>
          <w:szCs w:val="24"/>
        </w:rPr>
      </w:pPr>
    </w:p>
    <w:p w:rsidR="004D624F" w:rsidRPr="008A4B63" w:rsidRDefault="004D624F" w:rsidP="004D624F">
      <w:pPr>
        <w:pStyle w:val="Nzev"/>
        <w:rPr>
          <w:b w:val="0"/>
          <w:sz w:val="24"/>
        </w:rPr>
      </w:pPr>
    </w:p>
    <w:p w:rsidR="004D624F" w:rsidRPr="008A4B63" w:rsidRDefault="004D624F" w:rsidP="004D624F">
      <w:pPr>
        <w:jc w:val="center"/>
        <w:rPr>
          <w:sz w:val="24"/>
          <w:szCs w:val="24"/>
        </w:rPr>
      </w:pPr>
      <w:r w:rsidRPr="008A4B63">
        <w:rPr>
          <w:sz w:val="24"/>
          <w:szCs w:val="24"/>
        </w:rPr>
        <w:t>Zakázka je zadávána v certifikovaném elektronickém nástroji</w:t>
      </w:r>
    </w:p>
    <w:p w:rsidR="004D624F" w:rsidRPr="008A4B63" w:rsidRDefault="004D624F" w:rsidP="004D624F">
      <w:pPr>
        <w:jc w:val="center"/>
        <w:rPr>
          <w:sz w:val="24"/>
          <w:szCs w:val="24"/>
        </w:rPr>
      </w:pPr>
      <w:r w:rsidRPr="008A4B63">
        <w:rPr>
          <w:noProof/>
          <w:sz w:val="24"/>
          <w:szCs w:val="24"/>
        </w:rPr>
        <w:drawing>
          <wp:inline distT="0" distB="0" distL="0" distR="0" wp14:anchorId="2DD879E7" wp14:editId="64C96D5B">
            <wp:extent cx="1722576" cy="753627"/>
            <wp:effectExtent l="0" t="0" r="0" b="889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3660" cy="771601"/>
                    </a:xfrm>
                    <a:prstGeom prst="rect">
                      <a:avLst/>
                    </a:prstGeom>
                    <a:noFill/>
                    <a:ln>
                      <a:noFill/>
                    </a:ln>
                  </pic:spPr>
                </pic:pic>
              </a:graphicData>
            </a:graphic>
          </wp:inline>
        </w:drawing>
      </w:r>
    </w:p>
    <w:p w:rsidR="004D624F" w:rsidRPr="008A4B63" w:rsidRDefault="00981F07" w:rsidP="004D624F">
      <w:pPr>
        <w:jc w:val="center"/>
        <w:rPr>
          <w:sz w:val="24"/>
          <w:szCs w:val="24"/>
        </w:rPr>
      </w:pPr>
      <w:hyperlink r:id="rId10" w:history="1">
        <w:r w:rsidR="004D624F" w:rsidRPr="008A4B63">
          <w:rPr>
            <w:rStyle w:val="Hypertextovodkaz"/>
            <w:sz w:val="24"/>
            <w:szCs w:val="24"/>
          </w:rPr>
          <w:t>https://zakazky.ostrov.cz/</w:t>
        </w:r>
      </w:hyperlink>
      <w:r w:rsidR="004D624F" w:rsidRPr="008A4B63">
        <w:rPr>
          <w:sz w:val="24"/>
          <w:szCs w:val="24"/>
        </w:rPr>
        <w:t>.</w:t>
      </w:r>
    </w:p>
    <w:p w:rsidR="004D624F" w:rsidRPr="008A4B63" w:rsidRDefault="004D624F" w:rsidP="004D624F">
      <w:pPr>
        <w:pStyle w:val="Nzev"/>
        <w:rPr>
          <w:b w:val="0"/>
          <w:sz w:val="24"/>
        </w:rPr>
      </w:pPr>
    </w:p>
    <w:p w:rsidR="004D624F" w:rsidRPr="008A4B63" w:rsidRDefault="004D624F" w:rsidP="004D624F">
      <w:pPr>
        <w:pStyle w:val="Bezmezer"/>
        <w:jc w:val="center"/>
        <w:rPr>
          <w:rFonts w:ascii="Times New Roman" w:hAnsi="Times New Roman"/>
          <w:sz w:val="24"/>
          <w:szCs w:val="24"/>
          <w:u w:val="single"/>
        </w:rPr>
      </w:pPr>
    </w:p>
    <w:p w:rsidR="004D624F" w:rsidRPr="008A4B63" w:rsidRDefault="004D624F" w:rsidP="004D624F">
      <w:pPr>
        <w:pStyle w:val="Bezmezer"/>
        <w:jc w:val="center"/>
        <w:rPr>
          <w:rFonts w:ascii="Times New Roman" w:hAnsi="Times New Roman"/>
          <w:sz w:val="24"/>
          <w:szCs w:val="24"/>
          <w:u w:val="single"/>
        </w:rPr>
      </w:pPr>
    </w:p>
    <w:p w:rsidR="004D624F" w:rsidRPr="008A4B63" w:rsidRDefault="004D624F" w:rsidP="004D624F">
      <w:pPr>
        <w:pStyle w:val="Bezmezer"/>
        <w:jc w:val="center"/>
        <w:rPr>
          <w:rFonts w:ascii="Times New Roman" w:hAnsi="Times New Roman"/>
          <w:sz w:val="24"/>
          <w:szCs w:val="24"/>
          <w:u w:val="single"/>
        </w:rPr>
      </w:pPr>
    </w:p>
    <w:p w:rsidR="004D624F" w:rsidRPr="008A4B63" w:rsidRDefault="004D624F" w:rsidP="004D624F">
      <w:pPr>
        <w:pStyle w:val="Bezmezer"/>
        <w:spacing w:line="276" w:lineRule="auto"/>
        <w:jc w:val="center"/>
        <w:rPr>
          <w:rFonts w:ascii="Times New Roman" w:hAnsi="Times New Roman"/>
          <w:sz w:val="28"/>
          <w:szCs w:val="28"/>
          <w:u w:val="single"/>
        </w:rPr>
      </w:pPr>
      <w:r w:rsidRPr="008A4B63">
        <w:rPr>
          <w:rFonts w:ascii="Times New Roman" w:hAnsi="Times New Roman"/>
          <w:sz w:val="28"/>
          <w:szCs w:val="28"/>
          <w:u w:val="single"/>
        </w:rPr>
        <w:t>Zadavatel:</w:t>
      </w:r>
    </w:p>
    <w:p w:rsidR="004D624F" w:rsidRPr="008A4B63" w:rsidRDefault="004D624F" w:rsidP="004D624F">
      <w:pPr>
        <w:pStyle w:val="Bezmezer"/>
        <w:spacing w:line="276" w:lineRule="auto"/>
        <w:jc w:val="center"/>
        <w:rPr>
          <w:rFonts w:ascii="Times New Roman" w:hAnsi="Times New Roman"/>
          <w:sz w:val="28"/>
          <w:szCs w:val="28"/>
        </w:rPr>
      </w:pPr>
      <w:r w:rsidRPr="008A4B63">
        <w:rPr>
          <w:rFonts w:ascii="Times New Roman" w:hAnsi="Times New Roman"/>
          <w:b/>
          <w:sz w:val="28"/>
          <w:szCs w:val="28"/>
        </w:rPr>
        <w:t>Město Ostrov</w:t>
      </w:r>
      <w:r w:rsidRPr="008A4B63">
        <w:rPr>
          <w:rFonts w:ascii="Times New Roman" w:hAnsi="Times New Roman"/>
          <w:sz w:val="28"/>
          <w:szCs w:val="28"/>
        </w:rPr>
        <w:br/>
        <w:t>Jáchymovská 1</w:t>
      </w:r>
      <w:r w:rsidRPr="008A4B63">
        <w:rPr>
          <w:rFonts w:ascii="Times New Roman" w:hAnsi="Times New Roman"/>
          <w:sz w:val="28"/>
          <w:szCs w:val="28"/>
        </w:rPr>
        <w:br/>
        <w:t>363 01 Ostrov</w:t>
      </w:r>
    </w:p>
    <w:p w:rsidR="004D624F" w:rsidRPr="008A4B63" w:rsidRDefault="004D624F" w:rsidP="004D624F">
      <w:pPr>
        <w:pStyle w:val="Zhlav"/>
        <w:tabs>
          <w:tab w:val="clear" w:pos="4536"/>
          <w:tab w:val="clear" w:pos="9072"/>
        </w:tabs>
        <w:spacing w:before="120" w:after="120" w:line="276" w:lineRule="auto"/>
        <w:jc w:val="center"/>
        <w:rPr>
          <w:b/>
          <w:sz w:val="28"/>
          <w:szCs w:val="28"/>
        </w:rPr>
      </w:pPr>
      <w:r w:rsidRPr="008A4B63">
        <w:rPr>
          <w:b/>
          <w:sz w:val="28"/>
          <w:szCs w:val="28"/>
        </w:rPr>
        <w:t>IČO:</w:t>
      </w:r>
      <w:r w:rsidRPr="008A4B63">
        <w:rPr>
          <w:sz w:val="28"/>
          <w:szCs w:val="28"/>
        </w:rPr>
        <w:t xml:space="preserve"> </w:t>
      </w:r>
      <w:r w:rsidRPr="008A4B63">
        <w:rPr>
          <w:b/>
          <w:sz w:val="28"/>
          <w:szCs w:val="28"/>
        </w:rPr>
        <w:t>00254843</w:t>
      </w:r>
    </w:p>
    <w:p w:rsidR="004D624F" w:rsidRPr="008A4B63" w:rsidRDefault="004D624F" w:rsidP="004D624F">
      <w:pPr>
        <w:pStyle w:val="Zhlav"/>
        <w:tabs>
          <w:tab w:val="clear" w:pos="4536"/>
          <w:tab w:val="clear" w:pos="9072"/>
        </w:tabs>
        <w:spacing w:before="120" w:after="120" w:line="276" w:lineRule="auto"/>
        <w:jc w:val="center"/>
        <w:rPr>
          <w:b/>
          <w:sz w:val="28"/>
          <w:szCs w:val="28"/>
        </w:rPr>
        <w:sectPr w:rsidR="004D624F" w:rsidRPr="008A4B63">
          <w:pgSz w:w="11906" w:h="16838"/>
          <w:pgMar w:top="1252" w:right="1417" w:bottom="1135" w:left="1417" w:header="708" w:footer="708" w:gutter="0"/>
          <w:cols w:space="708"/>
        </w:sectPr>
      </w:pPr>
    </w:p>
    <w:p w:rsidR="005169D4" w:rsidRPr="00AB6046" w:rsidRDefault="00034142" w:rsidP="004D624F">
      <w:pPr>
        <w:pStyle w:val="Zhlav"/>
        <w:tabs>
          <w:tab w:val="clear" w:pos="4536"/>
          <w:tab w:val="clear" w:pos="9072"/>
        </w:tabs>
        <w:spacing w:before="120" w:after="120" w:line="276" w:lineRule="auto"/>
        <w:jc w:val="center"/>
        <w:rPr>
          <w:b/>
          <w:sz w:val="32"/>
          <w:szCs w:val="32"/>
        </w:rPr>
      </w:pPr>
      <w:r w:rsidRPr="00AB6046">
        <w:rPr>
          <w:b/>
          <w:sz w:val="32"/>
          <w:szCs w:val="32"/>
        </w:rPr>
        <w:lastRenderedPageBreak/>
        <w:t xml:space="preserve">Veřejná zakázka malého rozsahu na </w:t>
      </w:r>
      <w:r w:rsidR="002629D7" w:rsidRPr="00AB6046">
        <w:rPr>
          <w:b/>
          <w:sz w:val="32"/>
          <w:szCs w:val="32"/>
        </w:rPr>
        <w:t>stavební práce</w:t>
      </w:r>
    </w:p>
    <w:p w:rsidR="0095342E" w:rsidRPr="00AB6046" w:rsidRDefault="0095342E" w:rsidP="004576D3">
      <w:pPr>
        <w:pStyle w:val="Zhlav"/>
        <w:tabs>
          <w:tab w:val="clear" w:pos="4536"/>
          <w:tab w:val="clear" w:pos="9072"/>
        </w:tabs>
        <w:spacing w:before="120" w:after="120" w:line="276" w:lineRule="auto"/>
        <w:jc w:val="center"/>
        <w:rPr>
          <w:b/>
          <w:sz w:val="24"/>
          <w:szCs w:val="24"/>
        </w:rPr>
      </w:pPr>
    </w:p>
    <w:p w:rsidR="00DC07C1" w:rsidRPr="00AB6046" w:rsidRDefault="00887F06" w:rsidP="004576D3">
      <w:pPr>
        <w:spacing w:line="276" w:lineRule="auto"/>
        <w:jc w:val="center"/>
        <w:rPr>
          <w:sz w:val="24"/>
          <w:szCs w:val="24"/>
        </w:rPr>
      </w:pPr>
      <w:r w:rsidRPr="00AB6046">
        <w:rPr>
          <w:sz w:val="24"/>
          <w:szCs w:val="24"/>
        </w:rPr>
        <w:t>V</w:t>
      </w:r>
      <w:r w:rsidR="00803A37" w:rsidRPr="00AB6046">
        <w:rPr>
          <w:sz w:val="24"/>
          <w:szCs w:val="24"/>
        </w:rPr>
        <w:t xml:space="preserve">eřejný zadavatel </w:t>
      </w:r>
      <w:r w:rsidR="005169D4" w:rsidRPr="00AB6046">
        <w:rPr>
          <w:sz w:val="24"/>
          <w:szCs w:val="24"/>
        </w:rPr>
        <w:t>Město Ostrov, v souladu s §</w:t>
      </w:r>
      <w:r w:rsidR="00CD41DF" w:rsidRPr="00AB6046">
        <w:rPr>
          <w:sz w:val="24"/>
          <w:szCs w:val="24"/>
        </w:rPr>
        <w:t xml:space="preserve"> </w:t>
      </w:r>
      <w:r w:rsidR="00A53500" w:rsidRPr="00AB6046">
        <w:rPr>
          <w:sz w:val="24"/>
          <w:szCs w:val="24"/>
        </w:rPr>
        <w:t>14</w:t>
      </w:r>
      <w:r w:rsidR="004419DA" w:rsidRPr="00AB6046">
        <w:rPr>
          <w:sz w:val="24"/>
          <w:szCs w:val="24"/>
        </w:rPr>
        <w:t>,</w:t>
      </w:r>
      <w:r w:rsidR="00CD41DF" w:rsidRPr="00AB6046">
        <w:rPr>
          <w:sz w:val="24"/>
          <w:szCs w:val="24"/>
        </w:rPr>
        <w:t xml:space="preserve"> § </w:t>
      </w:r>
      <w:r w:rsidR="00DC07C1" w:rsidRPr="00AB6046">
        <w:rPr>
          <w:sz w:val="24"/>
          <w:szCs w:val="24"/>
        </w:rPr>
        <w:t>2</w:t>
      </w:r>
      <w:r w:rsidR="00A53500" w:rsidRPr="00AB6046">
        <w:rPr>
          <w:sz w:val="24"/>
          <w:szCs w:val="24"/>
        </w:rPr>
        <w:t>7</w:t>
      </w:r>
      <w:r w:rsidR="00DC07C1" w:rsidRPr="00AB6046">
        <w:rPr>
          <w:sz w:val="24"/>
          <w:szCs w:val="24"/>
        </w:rPr>
        <w:t xml:space="preserve"> </w:t>
      </w:r>
      <w:r w:rsidR="000B66DD" w:rsidRPr="00AB6046">
        <w:rPr>
          <w:sz w:val="24"/>
          <w:szCs w:val="24"/>
        </w:rPr>
        <w:t>písm. a</w:t>
      </w:r>
      <w:r w:rsidR="00A53500" w:rsidRPr="00AB6046">
        <w:rPr>
          <w:sz w:val="24"/>
          <w:szCs w:val="24"/>
        </w:rPr>
        <w:t>)</w:t>
      </w:r>
      <w:r w:rsidR="005169D4" w:rsidRPr="00AB6046">
        <w:rPr>
          <w:sz w:val="24"/>
          <w:szCs w:val="24"/>
        </w:rPr>
        <w:t xml:space="preserve"> </w:t>
      </w:r>
      <w:r w:rsidR="00A53500" w:rsidRPr="00AB6046">
        <w:rPr>
          <w:sz w:val="24"/>
          <w:szCs w:val="24"/>
        </w:rPr>
        <w:t>Z</w:t>
      </w:r>
      <w:r w:rsidR="005169D4" w:rsidRPr="00AB6046">
        <w:rPr>
          <w:sz w:val="24"/>
          <w:szCs w:val="24"/>
        </w:rPr>
        <w:t>ákona č. 13</w:t>
      </w:r>
      <w:r w:rsidR="00A53500" w:rsidRPr="00AB6046">
        <w:rPr>
          <w:sz w:val="24"/>
          <w:szCs w:val="24"/>
        </w:rPr>
        <w:t>4</w:t>
      </w:r>
      <w:r w:rsidR="005169D4" w:rsidRPr="00AB6046">
        <w:rPr>
          <w:sz w:val="24"/>
          <w:szCs w:val="24"/>
        </w:rPr>
        <w:t>/20</w:t>
      </w:r>
      <w:r w:rsidR="00A53500" w:rsidRPr="00AB6046">
        <w:rPr>
          <w:sz w:val="24"/>
          <w:szCs w:val="24"/>
        </w:rPr>
        <w:t>1</w:t>
      </w:r>
      <w:r w:rsidR="005169D4" w:rsidRPr="00AB6046">
        <w:rPr>
          <w:sz w:val="24"/>
          <w:szCs w:val="24"/>
        </w:rPr>
        <w:t xml:space="preserve">6 Sb., o </w:t>
      </w:r>
      <w:r w:rsidR="00A53500" w:rsidRPr="00AB6046">
        <w:rPr>
          <w:sz w:val="24"/>
          <w:szCs w:val="24"/>
        </w:rPr>
        <w:t xml:space="preserve">zadávání </w:t>
      </w:r>
      <w:r w:rsidR="005169D4" w:rsidRPr="00AB6046">
        <w:rPr>
          <w:sz w:val="24"/>
          <w:szCs w:val="24"/>
        </w:rPr>
        <w:t>veřejných zakáz</w:t>
      </w:r>
      <w:r w:rsidR="00A53500" w:rsidRPr="00AB6046">
        <w:rPr>
          <w:sz w:val="24"/>
          <w:szCs w:val="24"/>
        </w:rPr>
        <w:t>e</w:t>
      </w:r>
      <w:r w:rsidR="005169D4" w:rsidRPr="00AB6046">
        <w:rPr>
          <w:sz w:val="24"/>
          <w:szCs w:val="24"/>
        </w:rPr>
        <w:t>k</w:t>
      </w:r>
      <w:r w:rsidR="00DC07C1" w:rsidRPr="00AB6046">
        <w:rPr>
          <w:sz w:val="24"/>
          <w:szCs w:val="24"/>
        </w:rPr>
        <w:t xml:space="preserve"> </w:t>
      </w:r>
      <w:r w:rsidR="005169D4" w:rsidRPr="00AB6046">
        <w:rPr>
          <w:sz w:val="24"/>
          <w:szCs w:val="24"/>
        </w:rPr>
        <w:t>(dále jen „Z</w:t>
      </w:r>
      <w:r w:rsidR="00A53500" w:rsidRPr="00AB6046">
        <w:rPr>
          <w:sz w:val="24"/>
          <w:szCs w:val="24"/>
        </w:rPr>
        <w:t>Z</w:t>
      </w:r>
      <w:r w:rsidR="00ED201B" w:rsidRPr="00AB6046">
        <w:rPr>
          <w:sz w:val="24"/>
          <w:szCs w:val="24"/>
        </w:rPr>
        <w:t>VZ</w:t>
      </w:r>
      <w:r w:rsidR="005169D4" w:rsidRPr="00AB6046">
        <w:rPr>
          <w:sz w:val="24"/>
          <w:szCs w:val="24"/>
        </w:rPr>
        <w:t>“),</w:t>
      </w:r>
    </w:p>
    <w:p w:rsidR="005169D4" w:rsidRPr="00AB6046" w:rsidRDefault="005169D4" w:rsidP="004576D3">
      <w:pPr>
        <w:spacing w:before="120" w:line="276" w:lineRule="auto"/>
        <w:jc w:val="center"/>
        <w:rPr>
          <w:b/>
          <w:sz w:val="24"/>
          <w:szCs w:val="24"/>
        </w:rPr>
      </w:pPr>
      <w:r w:rsidRPr="00AB6046">
        <w:rPr>
          <w:b/>
          <w:sz w:val="24"/>
          <w:szCs w:val="24"/>
        </w:rPr>
        <w:t>oznamuje svůj úmysl zadat níže uvedenou veře</w:t>
      </w:r>
      <w:r w:rsidR="00887F06" w:rsidRPr="00AB6046">
        <w:rPr>
          <w:b/>
          <w:sz w:val="24"/>
          <w:szCs w:val="24"/>
        </w:rPr>
        <w:t>jnou zakázku</w:t>
      </w:r>
    </w:p>
    <w:p w:rsidR="00887F06" w:rsidRPr="00AB6046" w:rsidRDefault="005169D4" w:rsidP="004576D3">
      <w:pPr>
        <w:spacing w:before="120" w:after="120" w:line="276" w:lineRule="auto"/>
        <w:jc w:val="center"/>
        <w:rPr>
          <w:sz w:val="24"/>
          <w:szCs w:val="24"/>
        </w:rPr>
      </w:pPr>
      <w:r w:rsidRPr="00AB6046">
        <w:rPr>
          <w:sz w:val="24"/>
          <w:szCs w:val="24"/>
        </w:rPr>
        <w:t>a souča</w:t>
      </w:r>
      <w:r w:rsidR="00DC07C1" w:rsidRPr="00AB6046">
        <w:rPr>
          <w:sz w:val="24"/>
          <w:szCs w:val="24"/>
        </w:rPr>
        <w:t>sně</w:t>
      </w:r>
    </w:p>
    <w:p w:rsidR="005169D4" w:rsidRPr="00AB6046" w:rsidRDefault="005169D4" w:rsidP="004576D3">
      <w:pPr>
        <w:spacing w:after="120" w:line="276" w:lineRule="auto"/>
        <w:jc w:val="center"/>
        <w:rPr>
          <w:b/>
          <w:sz w:val="24"/>
          <w:szCs w:val="24"/>
        </w:rPr>
      </w:pPr>
      <w:r w:rsidRPr="00AB6046">
        <w:rPr>
          <w:b/>
          <w:sz w:val="24"/>
          <w:szCs w:val="24"/>
        </w:rPr>
        <w:t>poskytuje tuto zadávací dokumentaci na veřejnou zakázku</w:t>
      </w:r>
    </w:p>
    <w:p w:rsidR="005169D4" w:rsidRPr="00AB6046" w:rsidRDefault="005169D4" w:rsidP="00785406">
      <w:pPr>
        <w:tabs>
          <w:tab w:val="left" w:pos="2835"/>
        </w:tabs>
        <w:spacing w:line="276" w:lineRule="auto"/>
        <w:jc w:val="both"/>
        <w:rPr>
          <w:sz w:val="24"/>
          <w:szCs w:val="24"/>
        </w:rPr>
      </w:pPr>
      <w:r w:rsidRPr="00AB6046">
        <w:rPr>
          <w:sz w:val="24"/>
          <w:szCs w:val="24"/>
        </w:rPr>
        <w:t>Identifikace zadavatele</w:t>
      </w:r>
      <w:r w:rsidR="00D44C60" w:rsidRPr="00AB6046">
        <w:rPr>
          <w:b/>
          <w:sz w:val="24"/>
          <w:szCs w:val="24"/>
        </w:rPr>
        <w:tab/>
      </w:r>
      <w:r w:rsidRPr="00AB6046">
        <w:rPr>
          <w:sz w:val="24"/>
          <w:szCs w:val="24"/>
        </w:rPr>
        <w:t>:</w:t>
      </w:r>
      <w:r w:rsidR="00D44C60" w:rsidRPr="00AB6046">
        <w:rPr>
          <w:sz w:val="24"/>
          <w:szCs w:val="24"/>
        </w:rPr>
        <w:t xml:space="preserve"> </w:t>
      </w:r>
      <w:r w:rsidR="00CD41DF" w:rsidRPr="00AB6046">
        <w:rPr>
          <w:sz w:val="24"/>
          <w:szCs w:val="24"/>
        </w:rPr>
        <w:t>Město Ostrov</w:t>
      </w:r>
    </w:p>
    <w:p w:rsidR="005169D4" w:rsidRPr="00AB6046" w:rsidRDefault="005169D4" w:rsidP="00785406">
      <w:pPr>
        <w:tabs>
          <w:tab w:val="left" w:pos="2835"/>
        </w:tabs>
        <w:spacing w:line="276" w:lineRule="auto"/>
        <w:jc w:val="both"/>
        <w:rPr>
          <w:sz w:val="24"/>
          <w:szCs w:val="24"/>
        </w:rPr>
      </w:pPr>
      <w:r w:rsidRPr="00AB6046">
        <w:rPr>
          <w:sz w:val="24"/>
          <w:szCs w:val="24"/>
        </w:rPr>
        <w:t xml:space="preserve">se sídlem </w:t>
      </w:r>
      <w:r w:rsidRPr="00AB6046">
        <w:rPr>
          <w:sz w:val="24"/>
          <w:szCs w:val="24"/>
        </w:rPr>
        <w:tab/>
        <w:t xml:space="preserve">: </w:t>
      </w:r>
      <w:r w:rsidR="006A5DB6" w:rsidRPr="00AB6046">
        <w:rPr>
          <w:sz w:val="24"/>
          <w:szCs w:val="24"/>
        </w:rPr>
        <w:t>Jáchymovská 1</w:t>
      </w:r>
      <w:r w:rsidRPr="00AB6046">
        <w:rPr>
          <w:sz w:val="24"/>
          <w:szCs w:val="24"/>
        </w:rPr>
        <w:t>, 363 0</w:t>
      </w:r>
      <w:r w:rsidR="0043002D" w:rsidRPr="00AB6046">
        <w:rPr>
          <w:sz w:val="24"/>
          <w:szCs w:val="24"/>
        </w:rPr>
        <w:t>1</w:t>
      </w:r>
      <w:r w:rsidRPr="00AB6046">
        <w:rPr>
          <w:sz w:val="24"/>
          <w:szCs w:val="24"/>
        </w:rPr>
        <w:t xml:space="preserve"> Ostrov</w:t>
      </w:r>
    </w:p>
    <w:p w:rsidR="005169D4" w:rsidRPr="00AB6046" w:rsidRDefault="005169D4" w:rsidP="00785406">
      <w:pPr>
        <w:tabs>
          <w:tab w:val="left" w:pos="2835"/>
        </w:tabs>
        <w:spacing w:line="276" w:lineRule="auto"/>
        <w:jc w:val="both"/>
        <w:rPr>
          <w:sz w:val="24"/>
          <w:szCs w:val="24"/>
        </w:rPr>
      </w:pPr>
      <w:r w:rsidRPr="00AB6046">
        <w:rPr>
          <w:sz w:val="24"/>
          <w:szCs w:val="24"/>
        </w:rPr>
        <w:t xml:space="preserve">Statutární zástupce </w:t>
      </w:r>
      <w:r w:rsidRPr="00AB6046">
        <w:rPr>
          <w:sz w:val="24"/>
          <w:szCs w:val="24"/>
        </w:rPr>
        <w:tab/>
        <w:t xml:space="preserve">: </w:t>
      </w:r>
      <w:r w:rsidR="00E02DD9" w:rsidRPr="00AB6046">
        <w:rPr>
          <w:sz w:val="24"/>
          <w:szCs w:val="24"/>
        </w:rPr>
        <w:t>Ing. J</w:t>
      </w:r>
      <w:r w:rsidR="00785406" w:rsidRPr="00AB6046">
        <w:rPr>
          <w:sz w:val="24"/>
          <w:szCs w:val="24"/>
        </w:rPr>
        <w:t>an Bureš</w:t>
      </w:r>
      <w:r w:rsidRPr="00AB6046">
        <w:rPr>
          <w:sz w:val="24"/>
          <w:szCs w:val="24"/>
        </w:rPr>
        <w:t>, starosta města</w:t>
      </w:r>
    </w:p>
    <w:p w:rsidR="005169D4" w:rsidRPr="00AB6046" w:rsidRDefault="005169D4" w:rsidP="00785406">
      <w:pPr>
        <w:tabs>
          <w:tab w:val="left" w:pos="2835"/>
        </w:tabs>
        <w:spacing w:line="276" w:lineRule="auto"/>
        <w:jc w:val="both"/>
        <w:rPr>
          <w:sz w:val="24"/>
          <w:szCs w:val="24"/>
        </w:rPr>
      </w:pPr>
      <w:r w:rsidRPr="00AB6046">
        <w:rPr>
          <w:sz w:val="24"/>
          <w:szCs w:val="24"/>
        </w:rPr>
        <w:t>IČ</w:t>
      </w:r>
      <w:r w:rsidR="0076336B" w:rsidRPr="00AB6046">
        <w:rPr>
          <w:sz w:val="24"/>
          <w:szCs w:val="24"/>
        </w:rPr>
        <w:t>O</w:t>
      </w:r>
      <w:r w:rsidRPr="00AB6046">
        <w:rPr>
          <w:sz w:val="24"/>
          <w:szCs w:val="24"/>
        </w:rPr>
        <w:t xml:space="preserve">   </w:t>
      </w:r>
      <w:r w:rsidRPr="00AB6046">
        <w:rPr>
          <w:sz w:val="24"/>
          <w:szCs w:val="24"/>
        </w:rPr>
        <w:tab/>
        <w:t>: 00254843</w:t>
      </w:r>
    </w:p>
    <w:p w:rsidR="005169D4" w:rsidRPr="00AB6046" w:rsidRDefault="005169D4" w:rsidP="00785406">
      <w:pPr>
        <w:tabs>
          <w:tab w:val="left" w:pos="2835"/>
        </w:tabs>
        <w:spacing w:line="276" w:lineRule="auto"/>
        <w:jc w:val="both"/>
        <w:rPr>
          <w:sz w:val="24"/>
          <w:szCs w:val="24"/>
        </w:rPr>
      </w:pPr>
      <w:r w:rsidRPr="00AB6046">
        <w:rPr>
          <w:sz w:val="24"/>
          <w:szCs w:val="24"/>
        </w:rPr>
        <w:t xml:space="preserve">DIČ   </w:t>
      </w:r>
      <w:r w:rsidRPr="00AB6046">
        <w:rPr>
          <w:sz w:val="24"/>
          <w:szCs w:val="24"/>
        </w:rPr>
        <w:tab/>
        <w:t xml:space="preserve">: CZ00254843      </w:t>
      </w:r>
    </w:p>
    <w:p w:rsidR="003A3F96" w:rsidRPr="00AB6046" w:rsidRDefault="005169D4" w:rsidP="00785406">
      <w:pPr>
        <w:tabs>
          <w:tab w:val="left" w:pos="2835"/>
        </w:tabs>
        <w:spacing w:line="276" w:lineRule="auto"/>
        <w:jc w:val="both"/>
        <w:rPr>
          <w:sz w:val="24"/>
          <w:szCs w:val="24"/>
        </w:rPr>
      </w:pPr>
      <w:r w:rsidRPr="00AB6046">
        <w:rPr>
          <w:sz w:val="24"/>
          <w:szCs w:val="24"/>
        </w:rPr>
        <w:t>w</w:t>
      </w:r>
      <w:r w:rsidR="003A3F96" w:rsidRPr="00AB6046">
        <w:rPr>
          <w:sz w:val="24"/>
          <w:szCs w:val="24"/>
        </w:rPr>
        <w:t>ebové stránky</w:t>
      </w:r>
      <w:r w:rsidR="004419DA" w:rsidRPr="00AB6046">
        <w:rPr>
          <w:sz w:val="24"/>
          <w:szCs w:val="24"/>
        </w:rPr>
        <w:t xml:space="preserve"> zadavatele</w:t>
      </w:r>
      <w:r w:rsidR="004419DA" w:rsidRPr="00AB6046">
        <w:rPr>
          <w:sz w:val="24"/>
          <w:szCs w:val="24"/>
        </w:rPr>
        <w:tab/>
        <w:t xml:space="preserve">: </w:t>
      </w:r>
      <w:hyperlink r:id="rId11" w:history="1">
        <w:r w:rsidR="004419DA" w:rsidRPr="00AB6046">
          <w:rPr>
            <w:rStyle w:val="Hypertextovodkaz"/>
            <w:sz w:val="24"/>
            <w:szCs w:val="24"/>
          </w:rPr>
          <w:t>http://</w:t>
        </w:r>
        <w:r w:rsidR="003A3F96" w:rsidRPr="00AB6046">
          <w:rPr>
            <w:rStyle w:val="Hypertextovodkaz"/>
            <w:sz w:val="24"/>
            <w:szCs w:val="24"/>
          </w:rPr>
          <w:t>www.ostrov.cz</w:t>
        </w:r>
      </w:hyperlink>
    </w:p>
    <w:p w:rsidR="003A3F96" w:rsidRPr="00AB6046" w:rsidRDefault="003A3F96" w:rsidP="00785406">
      <w:pPr>
        <w:tabs>
          <w:tab w:val="left" w:pos="2835"/>
        </w:tabs>
        <w:spacing w:line="276" w:lineRule="auto"/>
        <w:jc w:val="both"/>
        <w:rPr>
          <w:sz w:val="24"/>
          <w:szCs w:val="24"/>
        </w:rPr>
      </w:pPr>
      <w:r w:rsidRPr="00AB6046">
        <w:rPr>
          <w:sz w:val="24"/>
          <w:szCs w:val="24"/>
        </w:rPr>
        <w:t>profil zadavatele</w:t>
      </w:r>
      <w:r w:rsidR="004419DA" w:rsidRPr="00AB6046">
        <w:rPr>
          <w:sz w:val="24"/>
          <w:szCs w:val="24"/>
        </w:rPr>
        <w:tab/>
        <w:t xml:space="preserve">: </w:t>
      </w:r>
      <w:hyperlink r:id="rId12" w:history="1">
        <w:r w:rsidR="00E02DD9" w:rsidRPr="00AB6046">
          <w:rPr>
            <w:rStyle w:val="Hypertextovodkaz"/>
            <w:sz w:val="24"/>
            <w:szCs w:val="24"/>
          </w:rPr>
          <w:t>https://zakazky.ostrov.cz/profile_display_2.html</w:t>
        </w:r>
      </w:hyperlink>
    </w:p>
    <w:p w:rsidR="005169D4" w:rsidRPr="00AB6046" w:rsidRDefault="000F3442" w:rsidP="00785406">
      <w:pPr>
        <w:tabs>
          <w:tab w:val="left" w:pos="2835"/>
        </w:tabs>
        <w:spacing w:line="276" w:lineRule="auto"/>
        <w:jc w:val="both"/>
        <w:rPr>
          <w:sz w:val="24"/>
          <w:szCs w:val="24"/>
        </w:rPr>
      </w:pPr>
      <w:r w:rsidRPr="00AB6046">
        <w:rPr>
          <w:sz w:val="24"/>
          <w:szCs w:val="24"/>
        </w:rPr>
        <w:t>e-mail</w:t>
      </w:r>
      <w:r w:rsidR="005169D4" w:rsidRPr="00AB6046">
        <w:rPr>
          <w:sz w:val="24"/>
          <w:szCs w:val="24"/>
        </w:rPr>
        <w:t xml:space="preserve"> zadavatele</w:t>
      </w:r>
      <w:r w:rsidR="005169D4" w:rsidRPr="00AB6046">
        <w:rPr>
          <w:sz w:val="24"/>
          <w:szCs w:val="24"/>
        </w:rPr>
        <w:tab/>
        <w:t xml:space="preserve">: </w:t>
      </w:r>
      <w:hyperlink r:id="rId13" w:history="1">
        <w:r w:rsidRPr="00AB6046">
          <w:rPr>
            <w:rStyle w:val="Hypertextovodkaz"/>
            <w:sz w:val="24"/>
            <w:szCs w:val="24"/>
          </w:rPr>
          <w:t>podatelna@ostrov.cz</w:t>
        </w:r>
      </w:hyperlink>
    </w:p>
    <w:p w:rsidR="000F3442" w:rsidRPr="00AB6046" w:rsidRDefault="00D06E1D" w:rsidP="00785406">
      <w:pPr>
        <w:tabs>
          <w:tab w:val="left" w:pos="2835"/>
        </w:tabs>
        <w:spacing w:line="276" w:lineRule="auto"/>
        <w:jc w:val="both"/>
        <w:rPr>
          <w:sz w:val="24"/>
          <w:szCs w:val="24"/>
        </w:rPr>
      </w:pPr>
      <w:r w:rsidRPr="00AB6046">
        <w:rPr>
          <w:sz w:val="24"/>
          <w:szCs w:val="24"/>
        </w:rPr>
        <w:t>kontaktní</w:t>
      </w:r>
      <w:r w:rsidR="000F3442" w:rsidRPr="00AB6046">
        <w:rPr>
          <w:sz w:val="24"/>
          <w:szCs w:val="24"/>
        </w:rPr>
        <w:t xml:space="preserve"> osoby zadavatele</w:t>
      </w:r>
      <w:r w:rsidR="004419DA" w:rsidRPr="00AB6046">
        <w:rPr>
          <w:sz w:val="24"/>
          <w:szCs w:val="24"/>
        </w:rPr>
        <w:tab/>
      </w:r>
      <w:r w:rsidR="000F3442" w:rsidRPr="00AB6046">
        <w:rPr>
          <w:sz w:val="24"/>
          <w:szCs w:val="24"/>
        </w:rPr>
        <w:t xml:space="preserve">: </w:t>
      </w:r>
      <w:r w:rsidR="00785406" w:rsidRPr="00AB6046">
        <w:rPr>
          <w:sz w:val="24"/>
          <w:szCs w:val="24"/>
        </w:rPr>
        <w:t>Odbor městských investic a správy</w:t>
      </w:r>
    </w:p>
    <w:p w:rsidR="00F32E30" w:rsidRPr="00AB6046" w:rsidRDefault="00F32E30" w:rsidP="00F32E30">
      <w:pPr>
        <w:tabs>
          <w:tab w:val="num" w:pos="284"/>
        </w:tabs>
        <w:spacing w:line="276" w:lineRule="auto"/>
        <w:jc w:val="both"/>
        <w:rPr>
          <w:sz w:val="24"/>
          <w:szCs w:val="24"/>
        </w:rPr>
      </w:pPr>
      <w:r w:rsidRPr="00AB6046">
        <w:rPr>
          <w:sz w:val="24"/>
          <w:szCs w:val="24"/>
        </w:rPr>
        <w:tab/>
        <w:t xml:space="preserve">Hana Špičková, vedoucí OMIS, tel.: 606 091 195, 354 224 905, </w:t>
      </w:r>
      <w:hyperlink r:id="rId14" w:history="1">
        <w:r w:rsidRPr="00AB6046">
          <w:rPr>
            <w:rStyle w:val="Hypertextovodkaz"/>
            <w:sz w:val="24"/>
            <w:szCs w:val="24"/>
          </w:rPr>
          <w:t>hspicková@ostrov.cz</w:t>
        </w:r>
      </w:hyperlink>
    </w:p>
    <w:p w:rsidR="00F32E30" w:rsidRPr="00AB6046" w:rsidRDefault="00F32E30" w:rsidP="00F32E30">
      <w:pPr>
        <w:tabs>
          <w:tab w:val="num" w:pos="284"/>
        </w:tabs>
        <w:spacing w:line="276" w:lineRule="auto"/>
        <w:jc w:val="both"/>
        <w:rPr>
          <w:sz w:val="24"/>
          <w:szCs w:val="24"/>
        </w:rPr>
      </w:pPr>
      <w:r w:rsidRPr="00AB6046">
        <w:rPr>
          <w:sz w:val="24"/>
          <w:szCs w:val="24"/>
        </w:rPr>
        <w:tab/>
      </w:r>
      <w:r w:rsidR="0062168F" w:rsidRPr="00AB6046">
        <w:rPr>
          <w:sz w:val="24"/>
          <w:szCs w:val="24"/>
        </w:rPr>
        <w:t>Bc. Petra Niederhafnerová</w:t>
      </w:r>
      <w:r w:rsidRPr="00AB6046">
        <w:rPr>
          <w:sz w:val="24"/>
          <w:szCs w:val="24"/>
        </w:rPr>
        <w:t>,</w:t>
      </w:r>
      <w:r w:rsidR="0062168F" w:rsidRPr="00AB6046">
        <w:rPr>
          <w:sz w:val="24"/>
          <w:szCs w:val="24"/>
        </w:rPr>
        <w:t xml:space="preserve"> referent OMIS, tel.: 354 224 918</w:t>
      </w:r>
      <w:r w:rsidRPr="00AB6046">
        <w:rPr>
          <w:sz w:val="24"/>
          <w:szCs w:val="24"/>
        </w:rPr>
        <w:t xml:space="preserve">, </w:t>
      </w:r>
      <w:hyperlink r:id="rId15" w:history="1">
        <w:r w:rsidR="0062168F" w:rsidRPr="00AB6046">
          <w:rPr>
            <w:rStyle w:val="Hypertextovodkaz"/>
            <w:sz w:val="24"/>
            <w:szCs w:val="24"/>
          </w:rPr>
          <w:t>pniederhafnerova@ostrov.cz</w:t>
        </w:r>
      </w:hyperlink>
    </w:p>
    <w:p w:rsidR="00E02DD9" w:rsidRPr="00AB6046" w:rsidRDefault="00E02DD9" w:rsidP="00E02DD9">
      <w:pPr>
        <w:tabs>
          <w:tab w:val="left" w:pos="2552"/>
        </w:tabs>
        <w:spacing w:line="276" w:lineRule="auto"/>
        <w:jc w:val="center"/>
        <w:rPr>
          <w:sz w:val="24"/>
          <w:szCs w:val="24"/>
        </w:rPr>
      </w:pPr>
    </w:p>
    <w:p w:rsidR="009A3307" w:rsidRPr="00AB6046" w:rsidRDefault="009A3307" w:rsidP="00E14881">
      <w:pPr>
        <w:tabs>
          <w:tab w:val="left" w:pos="2552"/>
        </w:tabs>
        <w:spacing w:line="276" w:lineRule="auto"/>
        <w:jc w:val="both"/>
        <w:rPr>
          <w:sz w:val="24"/>
          <w:szCs w:val="24"/>
        </w:rPr>
      </w:pPr>
    </w:p>
    <w:p w:rsidR="009A3307" w:rsidRPr="00AB6046" w:rsidRDefault="009A3307" w:rsidP="00E14881">
      <w:pPr>
        <w:tabs>
          <w:tab w:val="left" w:pos="2552"/>
        </w:tabs>
        <w:spacing w:line="276" w:lineRule="auto"/>
        <w:jc w:val="both"/>
        <w:rPr>
          <w:sz w:val="24"/>
          <w:szCs w:val="24"/>
        </w:rPr>
      </w:pPr>
    </w:p>
    <w:p w:rsidR="00E02DD9" w:rsidRPr="00AB6046" w:rsidRDefault="00E02DD9" w:rsidP="00E14881">
      <w:pPr>
        <w:tabs>
          <w:tab w:val="left" w:pos="2552"/>
        </w:tabs>
        <w:spacing w:line="276" w:lineRule="auto"/>
        <w:jc w:val="both"/>
        <w:rPr>
          <w:sz w:val="24"/>
          <w:szCs w:val="24"/>
        </w:rPr>
      </w:pPr>
      <w:r w:rsidRPr="00AB6046">
        <w:rPr>
          <w:sz w:val="24"/>
          <w:szCs w:val="24"/>
        </w:rPr>
        <w:t xml:space="preserve">Zakázka je zadávána v certifikovaném elektronickém nástroji </w:t>
      </w:r>
      <w:r w:rsidRPr="00AB6046">
        <w:rPr>
          <w:b/>
          <w:sz w:val="24"/>
          <w:szCs w:val="24"/>
        </w:rPr>
        <w:t>E-ZAK</w:t>
      </w:r>
      <w:r w:rsidRPr="00AB6046">
        <w:rPr>
          <w:sz w:val="24"/>
          <w:szCs w:val="24"/>
        </w:rPr>
        <w:t xml:space="preserve">, který je dostupný na </w:t>
      </w:r>
      <w:hyperlink r:id="rId16" w:history="1">
        <w:r w:rsidRPr="00AB6046">
          <w:rPr>
            <w:rStyle w:val="Hypertextovodkaz"/>
            <w:sz w:val="24"/>
            <w:szCs w:val="24"/>
          </w:rPr>
          <w:t>https://zakazky.ostrov.cz/</w:t>
        </w:r>
      </w:hyperlink>
    </w:p>
    <w:p w:rsidR="00B27515" w:rsidRPr="00AB6046" w:rsidRDefault="00B27515" w:rsidP="00E14881">
      <w:pPr>
        <w:tabs>
          <w:tab w:val="left" w:pos="2552"/>
        </w:tabs>
        <w:spacing w:line="276" w:lineRule="auto"/>
        <w:jc w:val="both"/>
        <w:rPr>
          <w:sz w:val="24"/>
          <w:szCs w:val="24"/>
        </w:rPr>
      </w:pPr>
    </w:p>
    <w:p w:rsidR="009A3307" w:rsidRPr="00AB6046" w:rsidRDefault="009A3307" w:rsidP="00B700C1">
      <w:pPr>
        <w:spacing w:line="284" w:lineRule="auto"/>
        <w:ind w:right="125"/>
        <w:jc w:val="both"/>
        <w:rPr>
          <w:b/>
          <w:sz w:val="24"/>
          <w:szCs w:val="24"/>
        </w:rPr>
      </w:pPr>
    </w:p>
    <w:p w:rsidR="009A3307" w:rsidRPr="00AB6046" w:rsidRDefault="009A3307" w:rsidP="00B700C1">
      <w:pPr>
        <w:spacing w:line="284" w:lineRule="auto"/>
        <w:ind w:right="125"/>
        <w:jc w:val="both"/>
        <w:rPr>
          <w:b/>
          <w:sz w:val="24"/>
          <w:szCs w:val="24"/>
        </w:rPr>
      </w:pPr>
    </w:p>
    <w:p w:rsidR="00B700C1" w:rsidRPr="00AB6046" w:rsidRDefault="00B700C1" w:rsidP="00B700C1">
      <w:pPr>
        <w:spacing w:line="284" w:lineRule="auto"/>
        <w:ind w:right="125"/>
        <w:jc w:val="both"/>
        <w:rPr>
          <w:b/>
          <w:sz w:val="24"/>
          <w:szCs w:val="24"/>
        </w:rPr>
      </w:pPr>
      <w:r w:rsidRPr="00AB6046">
        <w:rPr>
          <w:b/>
          <w:sz w:val="24"/>
          <w:szCs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B700C1" w:rsidRPr="00AB6046" w:rsidRDefault="00B700C1" w:rsidP="00B700C1">
      <w:pPr>
        <w:spacing w:line="154" w:lineRule="exact"/>
        <w:rPr>
          <w:sz w:val="24"/>
          <w:szCs w:val="24"/>
        </w:rPr>
      </w:pPr>
    </w:p>
    <w:p w:rsidR="009A3307" w:rsidRPr="00AB6046" w:rsidRDefault="009A3307" w:rsidP="00B700C1">
      <w:pPr>
        <w:spacing w:line="309" w:lineRule="auto"/>
        <w:ind w:right="125"/>
        <w:jc w:val="both"/>
        <w:rPr>
          <w:sz w:val="24"/>
          <w:szCs w:val="24"/>
        </w:rPr>
      </w:pPr>
    </w:p>
    <w:p w:rsidR="00B700C1" w:rsidRPr="00AB6046" w:rsidRDefault="00B700C1" w:rsidP="00B700C1">
      <w:pPr>
        <w:spacing w:line="309" w:lineRule="auto"/>
        <w:ind w:right="125"/>
        <w:jc w:val="both"/>
        <w:rPr>
          <w:sz w:val="24"/>
          <w:szCs w:val="24"/>
        </w:rPr>
      </w:pPr>
      <w:r w:rsidRPr="00AB6046">
        <w:rPr>
          <w:sz w:val="24"/>
          <w:szCs w:val="24"/>
        </w:rPr>
        <w:t xml:space="preserve">Pro komunikaci v rámci této veřejné zakázky </w:t>
      </w:r>
      <w:r w:rsidRPr="00AB6046">
        <w:rPr>
          <w:b/>
          <w:sz w:val="24"/>
          <w:szCs w:val="24"/>
          <w:u w:val="single"/>
        </w:rPr>
        <w:t>není</w:t>
      </w:r>
      <w:r w:rsidRPr="00AB6046">
        <w:rPr>
          <w:sz w:val="24"/>
          <w:szCs w:val="24"/>
        </w:rPr>
        <w:t xml:space="preserve"> </w:t>
      </w:r>
      <w:r w:rsidRPr="00AB6046">
        <w:rPr>
          <w:b/>
          <w:sz w:val="24"/>
          <w:szCs w:val="24"/>
        </w:rPr>
        <w:t>vyžadován zaručený elektronický podpis</w:t>
      </w:r>
      <w:r w:rsidRPr="00AB6046">
        <w:rPr>
          <w:sz w:val="24"/>
          <w:szCs w:val="24"/>
        </w:rPr>
        <w:t xml:space="preserve"> založený na kvalifikovaném certifikátu.</w:t>
      </w:r>
    </w:p>
    <w:p w:rsidR="00B700C1" w:rsidRPr="00AB6046" w:rsidRDefault="00B700C1" w:rsidP="00B700C1">
      <w:pPr>
        <w:spacing w:line="130" w:lineRule="exact"/>
        <w:rPr>
          <w:sz w:val="24"/>
          <w:szCs w:val="24"/>
        </w:rPr>
      </w:pPr>
    </w:p>
    <w:p w:rsidR="00B700C1" w:rsidRPr="00AB6046" w:rsidRDefault="00B700C1" w:rsidP="00B700C1">
      <w:pPr>
        <w:spacing w:line="293" w:lineRule="auto"/>
        <w:ind w:right="125"/>
        <w:jc w:val="both"/>
        <w:rPr>
          <w:sz w:val="24"/>
          <w:szCs w:val="24"/>
        </w:rPr>
      </w:pPr>
      <w:r w:rsidRPr="00AB6046">
        <w:rPr>
          <w:sz w:val="24"/>
          <w:szCs w:val="24"/>
        </w:rPr>
        <w:t>Za řádné a včasné seznamování se s písemnostmi zasílanými zadavatelem prostřednictvím elektronického nástroje E-ZAK, jakož i za správnost kontaktních údajů uvedených u dodavatele, zodpovídá vždy dodavatel.</w:t>
      </w:r>
    </w:p>
    <w:p w:rsidR="00B700C1" w:rsidRPr="00AB6046" w:rsidRDefault="00B700C1" w:rsidP="00B700C1">
      <w:pPr>
        <w:spacing w:line="240" w:lineRule="exact"/>
        <w:rPr>
          <w:sz w:val="24"/>
          <w:szCs w:val="24"/>
        </w:rPr>
      </w:pPr>
    </w:p>
    <w:p w:rsidR="00B700C1" w:rsidRPr="00AB6046" w:rsidRDefault="00B700C1" w:rsidP="002D5C6D">
      <w:pPr>
        <w:spacing w:line="283" w:lineRule="auto"/>
        <w:ind w:right="125"/>
        <w:jc w:val="both"/>
        <w:rPr>
          <w:sz w:val="24"/>
          <w:szCs w:val="24"/>
        </w:rPr>
      </w:pPr>
      <w:r w:rsidRPr="00AB6046">
        <w:rPr>
          <w:sz w:val="24"/>
          <w:szCs w:val="24"/>
        </w:rPr>
        <w:t xml:space="preserve">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w:t>
      </w:r>
      <w:r w:rsidRPr="00AB6046">
        <w:rPr>
          <w:sz w:val="24"/>
          <w:szCs w:val="24"/>
        </w:rPr>
        <w:lastRenderedPageBreak/>
        <w:t>adresátem přečtena, případně, zda elektronický nástroj E-ZAK adresátovi odeslal na kontaktní emailovou adresu upozornění o tom, že na jeho uživatelský účet v elektronickém nástroji E-ZAK byla doručena nová zpráva, či nikoli.</w:t>
      </w:r>
    </w:p>
    <w:p w:rsidR="00B700C1" w:rsidRPr="00AB6046" w:rsidRDefault="00B700C1" w:rsidP="00E14881">
      <w:pPr>
        <w:jc w:val="both"/>
        <w:rPr>
          <w:sz w:val="24"/>
          <w:szCs w:val="24"/>
        </w:rPr>
      </w:pPr>
    </w:p>
    <w:p w:rsidR="00B27515" w:rsidRPr="00AB6046" w:rsidRDefault="00B27515" w:rsidP="00E14881">
      <w:pPr>
        <w:jc w:val="both"/>
        <w:rPr>
          <w:sz w:val="24"/>
          <w:szCs w:val="24"/>
        </w:rPr>
      </w:pPr>
      <w:r w:rsidRPr="00AB6046">
        <w:rPr>
          <w:sz w:val="24"/>
          <w:szCs w:val="24"/>
        </w:rPr>
        <w:t>Veškeré podmínky a informace týkající se elektronického nástroje jsou dostupné na:</w:t>
      </w:r>
    </w:p>
    <w:p w:rsidR="00B27515" w:rsidRPr="00AB6046" w:rsidRDefault="00981F07" w:rsidP="00E14881">
      <w:pPr>
        <w:pStyle w:val="Bezmezer"/>
        <w:jc w:val="both"/>
        <w:rPr>
          <w:rFonts w:ascii="Times New Roman" w:eastAsia="Times New Roman" w:hAnsi="Times New Roman"/>
          <w:sz w:val="24"/>
          <w:szCs w:val="24"/>
          <w:lang w:eastAsia="cs-CZ"/>
        </w:rPr>
      </w:pPr>
      <w:hyperlink r:id="rId17" w:history="1">
        <w:r w:rsidR="00E14881" w:rsidRPr="00AB6046">
          <w:rPr>
            <w:rStyle w:val="Hypertextovodkaz"/>
            <w:rFonts w:ascii="Times New Roman" w:eastAsia="Times New Roman" w:hAnsi="Times New Roman"/>
            <w:sz w:val="24"/>
            <w:szCs w:val="24"/>
            <w:lang w:eastAsia="cs-CZ"/>
          </w:rPr>
          <w:t>https://zakazky.ostrov.cz/data/manual/EZAK-Manual-Dodavatele.pdf</w:t>
        </w:r>
      </w:hyperlink>
    </w:p>
    <w:p w:rsidR="00B27515" w:rsidRPr="00AB6046" w:rsidRDefault="00981F07" w:rsidP="00E14881">
      <w:pPr>
        <w:pStyle w:val="Bezmezer"/>
        <w:jc w:val="both"/>
        <w:rPr>
          <w:rFonts w:ascii="Times New Roman" w:eastAsia="Times New Roman" w:hAnsi="Times New Roman"/>
          <w:sz w:val="24"/>
          <w:szCs w:val="24"/>
          <w:lang w:eastAsia="cs-CZ"/>
        </w:rPr>
      </w:pPr>
      <w:hyperlink r:id="rId18" w:history="1">
        <w:r w:rsidR="00E14881" w:rsidRPr="00AB6046">
          <w:rPr>
            <w:rStyle w:val="Hypertextovodkaz"/>
            <w:rFonts w:ascii="Times New Roman" w:eastAsia="Times New Roman" w:hAnsi="Times New Roman"/>
            <w:sz w:val="24"/>
            <w:szCs w:val="24"/>
            <w:lang w:eastAsia="cs-CZ"/>
          </w:rPr>
          <w:t>https://zakazky.ostrov.cz/data/manual/QCM.Podepisovaci_applet.pdf</w:t>
        </w:r>
      </w:hyperlink>
    </w:p>
    <w:p w:rsidR="00E14881" w:rsidRPr="00AB6046" w:rsidRDefault="00E14881" w:rsidP="00E14881">
      <w:pPr>
        <w:pStyle w:val="Bezmezer"/>
        <w:jc w:val="both"/>
        <w:rPr>
          <w:rFonts w:ascii="Times New Roman" w:eastAsia="Times New Roman" w:hAnsi="Times New Roman"/>
          <w:sz w:val="24"/>
          <w:szCs w:val="24"/>
          <w:lang w:eastAsia="cs-CZ"/>
        </w:rPr>
      </w:pPr>
    </w:p>
    <w:p w:rsidR="00B27515" w:rsidRPr="00AB6046" w:rsidRDefault="00E14881" w:rsidP="00E14881">
      <w:pPr>
        <w:jc w:val="both"/>
        <w:rPr>
          <w:b/>
          <w:sz w:val="24"/>
          <w:szCs w:val="24"/>
        </w:rPr>
      </w:pPr>
      <w:r w:rsidRPr="00AB6046">
        <w:rPr>
          <w:b/>
          <w:sz w:val="24"/>
          <w:szCs w:val="24"/>
        </w:rPr>
        <w:t>Dodavatel či účastník řízení je povinen provést registraci v elektronickém nástroji E-ZAK za účelem komunikace se zadavatelem!</w:t>
      </w:r>
    </w:p>
    <w:p w:rsidR="002D5C6D" w:rsidRPr="00AB6046" w:rsidRDefault="002D5C6D" w:rsidP="00E14881">
      <w:pPr>
        <w:jc w:val="both"/>
        <w:rPr>
          <w:b/>
          <w:sz w:val="24"/>
          <w:szCs w:val="24"/>
        </w:rPr>
      </w:pPr>
    </w:p>
    <w:p w:rsidR="002D5C6D" w:rsidRPr="00AB6046" w:rsidRDefault="002D5C6D" w:rsidP="00E14881">
      <w:pPr>
        <w:jc w:val="both"/>
        <w:rPr>
          <w:sz w:val="24"/>
          <w:szCs w:val="24"/>
        </w:rPr>
      </w:pPr>
      <w:r w:rsidRPr="00AB6046">
        <w:rPr>
          <w:sz w:val="24"/>
          <w:szCs w:val="24"/>
        </w:rPr>
        <w:t xml:space="preserve">Pokud zadavatel </w:t>
      </w:r>
      <w:proofErr w:type="spellStart"/>
      <w:r w:rsidRPr="00AB6046">
        <w:rPr>
          <w:sz w:val="24"/>
          <w:szCs w:val="24"/>
        </w:rPr>
        <w:t>předregistruje</w:t>
      </w:r>
      <w:proofErr w:type="spellEnd"/>
      <w:r w:rsidRPr="00AB6046">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E14881" w:rsidRPr="00AB6046" w:rsidRDefault="00E14881" w:rsidP="00E14881">
      <w:pPr>
        <w:jc w:val="both"/>
        <w:rPr>
          <w:sz w:val="24"/>
          <w:szCs w:val="24"/>
        </w:rPr>
      </w:pPr>
    </w:p>
    <w:p w:rsidR="001B42E9" w:rsidRPr="00AB6046" w:rsidRDefault="001B42E9" w:rsidP="001B42E9">
      <w:pPr>
        <w:ind w:firstLine="284"/>
        <w:jc w:val="both"/>
        <w:rPr>
          <w:sz w:val="24"/>
          <w:szCs w:val="24"/>
        </w:rPr>
      </w:pPr>
      <w:r w:rsidRPr="00AB6046">
        <w:rPr>
          <w:sz w:val="24"/>
          <w:szCs w:val="24"/>
        </w:rPr>
        <w:t>V případě jakýchkoli otázek týkajících se uživatelského ovládání elektronického nástroje dostupného na výše uvedené webové stránce kontaktujte Miroslava</w:t>
      </w:r>
      <w:r w:rsidR="005A13FA" w:rsidRPr="00AB6046">
        <w:rPr>
          <w:sz w:val="24"/>
          <w:szCs w:val="24"/>
        </w:rPr>
        <w:t xml:space="preserve"> Hrabovského na tel. 354 224 820</w:t>
      </w:r>
      <w:r w:rsidRPr="00AB6046">
        <w:rPr>
          <w:sz w:val="24"/>
          <w:szCs w:val="24"/>
        </w:rPr>
        <w:t xml:space="preserve"> nebo e-mailu: </w:t>
      </w:r>
      <w:hyperlink r:id="rId19" w:history="1">
        <w:r w:rsidRPr="00AB6046">
          <w:rPr>
            <w:rStyle w:val="Hypertextovodkaz"/>
            <w:sz w:val="24"/>
            <w:szCs w:val="24"/>
          </w:rPr>
          <w:t>mhrabovsky@ostrov.cz</w:t>
        </w:r>
      </w:hyperlink>
      <w:r w:rsidRPr="00AB6046">
        <w:rPr>
          <w:sz w:val="24"/>
          <w:szCs w:val="24"/>
        </w:rPr>
        <w:t xml:space="preserve">  nebo na e-mailu: </w:t>
      </w:r>
      <w:hyperlink r:id="rId20" w:history="1">
        <w:r w:rsidRPr="00AB6046">
          <w:rPr>
            <w:rStyle w:val="Hypertextovodkaz"/>
            <w:sz w:val="24"/>
            <w:szCs w:val="24"/>
          </w:rPr>
          <w:t>zakazky@ostrov.cz</w:t>
        </w:r>
      </w:hyperlink>
      <w:r w:rsidRPr="00AB6046">
        <w:rPr>
          <w:sz w:val="24"/>
          <w:szCs w:val="24"/>
        </w:rPr>
        <w:t xml:space="preserve">. </w:t>
      </w:r>
    </w:p>
    <w:p w:rsidR="001B42E9" w:rsidRPr="00AB6046" w:rsidRDefault="001B42E9" w:rsidP="001B42E9">
      <w:pPr>
        <w:ind w:firstLine="284"/>
        <w:jc w:val="both"/>
        <w:rPr>
          <w:sz w:val="24"/>
          <w:szCs w:val="24"/>
        </w:rPr>
      </w:pPr>
      <w:r w:rsidRPr="00AB6046">
        <w:rPr>
          <w:sz w:val="24"/>
          <w:szCs w:val="24"/>
        </w:rPr>
        <w:t xml:space="preserve">V případě jakýchkoli otázek týkajících se technického nastavení kontaktujte, prosím, provozovatele elektronického nástroje E-ZAK na e-mailu: </w:t>
      </w:r>
      <w:bookmarkStart w:id="1" w:name="_Hlt283614479"/>
      <w:bookmarkStart w:id="2" w:name="_Hlt283614478"/>
      <w:r w:rsidRPr="00AB6046">
        <w:rPr>
          <w:sz w:val="24"/>
          <w:szCs w:val="24"/>
        </w:rPr>
        <w:fldChar w:fldCharType="begin"/>
      </w:r>
      <w:r w:rsidRPr="00AB6046">
        <w:rPr>
          <w:sz w:val="24"/>
          <w:szCs w:val="24"/>
        </w:rPr>
        <w:instrText xml:space="preserve"> HYPERLINK "mailto:podpora@ezak.cz" </w:instrText>
      </w:r>
      <w:r w:rsidRPr="00AB6046">
        <w:rPr>
          <w:sz w:val="24"/>
          <w:szCs w:val="24"/>
        </w:rPr>
        <w:fldChar w:fldCharType="separate"/>
      </w:r>
      <w:r w:rsidRPr="00AB6046">
        <w:rPr>
          <w:rStyle w:val="Hypertextovodkaz"/>
          <w:sz w:val="24"/>
          <w:szCs w:val="24"/>
        </w:rPr>
        <w:t>podpora@ezak.cz</w:t>
      </w:r>
      <w:bookmarkEnd w:id="1"/>
      <w:bookmarkEnd w:id="2"/>
      <w:r w:rsidRPr="00AB6046">
        <w:rPr>
          <w:sz w:val="24"/>
          <w:szCs w:val="24"/>
        </w:rPr>
        <w:fldChar w:fldCharType="end"/>
      </w:r>
      <w:r w:rsidRPr="00AB6046">
        <w:rPr>
          <w:sz w:val="24"/>
          <w:szCs w:val="24"/>
        </w:rPr>
        <w:t>.</w:t>
      </w:r>
    </w:p>
    <w:p w:rsidR="00B916E9" w:rsidRPr="00AB6046" w:rsidRDefault="00B916E9" w:rsidP="00E14881">
      <w:pPr>
        <w:tabs>
          <w:tab w:val="left" w:pos="2552"/>
        </w:tabs>
        <w:spacing w:line="276" w:lineRule="auto"/>
        <w:rPr>
          <w:sz w:val="24"/>
          <w:szCs w:val="24"/>
        </w:rPr>
      </w:pPr>
    </w:p>
    <w:p w:rsidR="009659DD" w:rsidRPr="00AB6046" w:rsidRDefault="009659DD" w:rsidP="009659DD">
      <w:pPr>
        <w:numPr>
          <w:ilvl w:val="0"/>
          <w:numId w:val="2"/>
        </w:numPr>
        <w:tabs>
          <w:tab w:val="num" w:pos="426"/>
        </w:tabs>
        <w:spacing w:before="120" w:line="360" w:lineRule="auto"/>
        <w:ind w:left="426" w:hanging="426"/>
        <w:rPr>
          <w:b/>
          <w:sz w:val="24"/>
          <w:szCs w:val="24"/>
        </w:rPr>
        <w:sectPr w:rsidR="009659DD" w:rsidRPr="00AB6046">
          <w:headerReference w:type="default" r:id="rId21"/>
          <w:footerReference w:type="default" r:id="rId22"/>
          <w:pgSz w:w="11906" w:h="16838"/>
          <w:pgMar w:top="1252" w:right="1417" w:bottom="1135" w:left="1417" w:header="708" w:footer="708" w:gutter="0"/>
          <w:cols w:space="708"/>
        </w:sectPr>
      </w:pPr>
    </w:p>
    <w:p w:rsidR="001B19BB" w:rsidRPr="00AB6046" w:rsidRDefault="00942EC3" w:rsidP="00942EC3">
      <w:pPr>
        <w:tabs>
          <w:tab w:val="num" w:pos="426"/>
        </w:tabs>
        <w:spacing w:before="120" w:line="360" w:lineRule="auto"/>
        <w:rPr>
          <w:b/>
          <w:sz w:val="24"/>
          <w:szCs w:val="24"/>
        </w:rPr>
      </w:pPr>
      <w:r w:rsidRPr="00AB6046">
        <w:rPr>
          <w:b/>
          <w:sz w:val="24"/>
          <w:szCs w:val="24"/>
        </w:rPr>
        <w:t>1.</w:t>
      </w:r>
      <w:r w:rsidRPr="00AB6046">
        <w:rPr>
          <w:b/>
          <w:sz w:val="24"/>
          <w:szCs w:val="24"/>
        </w:rPr>
        <w:tab/>
      </w:r>
      <w:r w:rsidR="005169D4" w:rsidRPr="00AB6046">
        <w:rPr>
          <w:b/>
          <w:sz w:val="24"/>
          <w:szCs w:val="24"/>
        </w:rPr>
        <w:t xml:space="preserve">Název veřejné zakázky: </w:t>
      </w:r>
    </w:p>
    <w:p w:rsidR="00D70F76" w:rsidRPr="00AB6046" w:rsidRDefault="00D70F76" w:rsidP="00A6594C">
      <w:pPr>
        <w:spacing w:before="120" w:line="360" w:lineRule="auto"/>
        <w:rPr>
          <w:b/>
          <w:sz w:val="24"/>
          <w:szCs w:val="24"/>
        </w:rPr>
      </w:pPr>
      <w:r w:rsidRPr="00AB6046">
        <w:rPr>
          <w:b/>
          <w:sz w:val="24"/>
          <w:szCs w:val="24"/>
        </w:rPr>
        <w:t xml:space="preserve">„Dětské hřiště, Severní ulice, Ostrov – 3. etapa“  </w:t>
      </w:r>
    </w:p>
    <w:p w:rsidR="005169D4" w:rsidRPr="00AB6046" w:rsidRDefault="00A6594C" w:rsidP="00A6594C">
      <w:pPr>
        <w:spacing w:before="120" w:line="360" w:lineRule="auto"/>
        <w:rPr>
          <w:b/>
          <w:sz w:val="24"/>
          <w:szCs w:val="24"/>
        </w:rPr>
      </w:pPr>
      <w:r w:rsidRPr="00AB6046">
        <w:rPr>
          <w:b/>
          <w:sz w:val="24"/>
          <w:szCs w:val="24"/>
        </w:rPr>
        <w:t xml:space="preserve"> </w:t>
      </w:r>
      <w:r w:rsidR="005169D4" w:rsidRPr="00AB6046">
        <w:rPr>
          <w:b/>
          <w:sz w:val="24"/>
          <w:szCs w:val="24"/>
        </w:rPr>
        <w:t xml:space="preserve">Vymezení předmětu veřejné zakázky </w:t>
      </w:r>
    </w:p>
    <w:p w:rsidR="00A6594C" w:rsidRPr="00AB6046" w:rsidRDefault="00A6594C" w:rsidP="00A6594C">
      <w:pPr>
        <w:jc w:val="both"/>
        <w:rPr>
          <w:bCs/>
          <w:sz w:val="24"/>
          <w:szCs w:val="24"/>
        </w:rPr>
      </w:pPr>
    </w:p>
    <w:p w:rsidR="00D70F76" w:rsidRPr="00AB6046" w:rsidRDefault="00D70F76" w:rsidP="00D70F76">
      <w:pPr>
        <w:tabs>
          <w:tab w:val="num" w:pos="426"/>
        </w:tabs>
        <w:spacing w:before="120" w:line="360" w:lineRule="auto"/>
        <w:rPr>
          <w:sz w:val="24"/>
          <w:szCs w:val="24"/>
        </w:rPr>
      </w:pPr>
      <w:r w:rsidRPr="00AB6046">
        <w:rPr>
          <w:sz w:val="24"/>
          <w:szCs w:val="24"/>
        </w:rPr>
        <w:t>1.1</w:t>
      </w:r>
      <w:r w:rsidRPr="00AB6046">
        <w:rPr>
          <w:sz w:val="24"/>
          <w:szCs w:val="24"/>
        </w:rPr>
        <w:tab/>
        <w:t xml:space="preserve">Předmětem veřejné zakázky je vytvoření „Dětského hřiště, Severní ulice, Ostrov – 3.etapa“, které má sloužit jako zázemí děti, čekající na rodiče nakupující v blízkém obchodním domě a pro děti žijící v přilehlé bytové zástavbě – tj. vybudovat hřiště s herními prvky pro malé i větší děti. Realizační projekt hřiště vychází z inventarizace a zhodnocení stavu zpevněných ploch a stávající zeleně. Projekt hřiště vychází ze Studie provedení dětského hřiště v Severní ulici dle Ing. Kristýny </w:t>
      </w:r>
      <w:proofErr w:type="spellStart"/>
      <w:r w:rsidRPr="00AB6046">
        <w:rPr>
          <w:sz w:val="24"/>
          <w:szCs w:val="24"/>
        </w:rPr>
        <w:t>Greinerové</w:t>
      </w:r>
      <w:proofErr w:type="spellEnd"/>
      <w:r w:rsidRPr="00AB6046">
        <w:rPr>
          <w:sz w:val="24"/>
          <w:szCs w:val="24"/>
        </w:rPr>
        <w:t xml:space="preserve">, Sámova 28, 101 00 Praha. Projekt navazuje na již vybudovanou 1. a 2. etapu hřiště. V rámci stavby je navrženo odstranění kačírkové dopadové plochy a její nahrazení pryžovou dopadovou plochou kolem herních prvků. Blíže je předmět veřejné zakázky specifikován v projektové dokumentaci, výkazu výměr a v obchodních podmínkách. </w:t>
      </w:r>
    </w:p>
    <w:p w:rsidR="005568AA" w:rsidRDefault="005568AA" w:rsidP="00D70F76">
      <w:pPr>
        <w:tabs>
          <w:tab w:val="num" w:pos="426"/>
        </w:tabs>
        <w:spacing w:before="120" w:line="360" w:lineRule="auto"/>
        <w:rPr>
          <w:sz w:val="24"/>
          <w:szCs w:val="24"/>
        </w:rPr>
      </w:pPr>
    </w:p>
    <w:p w:rsidR="00D70F76" w:rsidRPr="00AB6046" w:rsidRDefault="00D70F76" w:rsidP="00D70F76">
      <w:pPr>
        <w:tabs>
          <w:tab w:val="num" w:pos="426"/>
        </w:tabs>
        <w:spacing w:before="120" w:line="360" w:lineRule="auto"/>
        <w:rPr>
          <w:sz w:val="24"/>
          <w:szCs w:val="24"/>
        </w:rPr>
      </w:pPr>
      <w:r w:rsidRPr="00AB6046">
        <w:rPr>
          <w:sz w:val="24"/>
          <w:szCs w:val="24"/>
        </w:rPr>
        <w:t>1.2</w:t>
      </w:r>
      <w:r w:rsidRPr="00AB6046">
        <w:rPr>
          <w:sz w:val="24"/>
          <w:szCs w:val="24"/>
        </w:rPr>
        <w:tab/>
        <w:t xml:space="preserve">Podrobněji je předmět veřejné zakázky definován v ostatních částech zadávací dokumentace, zejména pak v realizačním projektu vypracovaným Ing. Kristýnou </w:t>
      </w:r>
      <w:proofErr w:type="spellStart"/>
      <w:r w:rsidRPr="00AB6046">
        <w:rPr>
          <w:sz w:val="24"/>
          <w:szCs w:val="24"/>
        </w:rPr>
        <w:t>Greinerovou</w:t>
      </w:r>
      <w:proofErr w:type="spellEnd"/>
      <w:r w:rsidRPr="00AB6046">
        <w:rPr>
          <w:sz w:val="24"/>
          <w:szCs w:val="24"/>
        </w:rPr>
        <w:t>, Sámova 28, 101 00 Praha 10, IČ: 7228591, a obchodních podmínkách.</w:t>
      </w:r>
    </w:p>
    <w:p w:rsidR="005568AA" w:rsidRDefault="005568AA" w:rsidP="00D70F76">
      <w:pPr>
        <w:tabs>
          <w:tab w:val="num" w:pos="426"/>
        </w:tabs>
        <w:spacing w:before="120" w:line="360" w:lineRule="auto"/>
        <w:rPr>
          <w:sz w:val="24"/>
          <w:szCs w:val="24"/>
        </w:rPr>
      </w:pPr>
    </w:p>
    <w:p w:rsidR="00D70F76" w:rsidRPr="00AB6046" w:rsidRDefault="00D70F76" w:rsidP="00D70F76">
      <w:pPr>
        <w:tabs>
          <w:tab w:val="num" w:pos="426"/>
        </w:tabs>
        <w:spacing w:before="120" w:line="360" w:lineRule="auto"/>
        <w:rPr>
          <w:sz w:val="24"/>
          <w:szCs w:val="24"/>
        </w:rPr>
      </w:pPr>
      <w:r w:rsidRPr="00AB6046">
        <w:rPr>
          <w:sz w:val="24"/>
          <w:szCs w:val="24"/>
        </w:rPr>
        <w:t>1.3</w:t>
      </w:r>
      <w:r w:rsidRPr="00AB6046">
        <w:rPr>
          <w:sz w:val="24"/>
          <w:szCs w:val="24"/>
        </w:rPr>
        <w:tab/>
        <w:t xml:space="preserve">Nabídka bude vyřazena, pokud bude položkový rozpočet obsahovat v předložené nabídce jakékoliv obsahové úpravy, dodatky nebo vymazání oproti poskytovanému podkladu, které nebyly uvedeny v úpravách vydaných zadavatelem, nebo pokud nebude rozpočet řádně vyplněn (všechny položky musí být oceněny, žádná položka nesmí být vymazána a nesmí být měněno uvedené množství nebo popis položky).  </w:t>
      </w:r>
    </w:p>
    <w:p w:rsidR="005568AA" w:rsidRDefault="005568AA" w:rsidP="00D70F76">
      <w:pPr>
        <w:tabs>
          <w:tab w:val="num" w:pos="426"/>
        </w:tabs>
        <w:spacing w:before="120" w:line="360" w:lineRule="auto"/>
        <w:rPr>
          <w:sz w:val="24"/>
          <w:szCs w:val="24"/>
        </w:rPr>
      </w:pPr>
    </w:p>
    <w:p w:rsidR="00D70F76" w:rsidRPr="00AB6046" w:rsidRDefault="00D70F76" w:rsidP="00D70F76">
      <w:pPr>
        <w:tabs>
          <w:tab w:val="num" w:pos="426"/>
        </w:tabs>
        <w:spacing w:before="120" w:line="360" w:lineRule="auto"/>
        <w:rPr>
          <w:sz w:val="24"/>
          <w:szCs w:val="24"/>
        </w:rPr>
      </w:pPr>
      <w:r w:rsidRPr="00AB6046">
        <w:rPr>
          <w:sz w:val="24"/>
          <w:szCs w:val="24"/>
        </w:rPr>
        <w:t xml:space="preserve">1.4   Podrobnou definici předmětu veřejné zakázky závazně stanoví obchodní podmínky (viz příloha č. 4 – Smlouva o dílo), které jsou nedílnou součástí této zadávací dokumentace.  </w:t>
      </w:r>
    </w:p>
    <w:p w:rsidR="00D70F76" w:rsidRPr="00AB6046" w:rsidRDefault="00D70F76" w:rsidP="00D70F76">
      <w:pPr>
        <w:tabs>
          <w:tab w:val="num" w:pos="426"/>
        </w:tabs>
        <w:spacing w:before="120" w:line="360" w:lineRule="auto"/>
        <w:rPr>
          <w:sz w:val="24"/>
          <w:szCs w:val="24"/>
        </w:rPr>
      </w:pPr>
    </w:p>
    <w:p w:rsidR="00D70F76" w:rsidRPr="00AB6046" w:rsidRDefault="00D70F76" w:rsidP="00D70F76">
      <w:pPr>
        <w:tabs>
          <w:tab w:val="num" w:pos="426"/>
        </w:tabs>
        <w:spacing w:before="120" w:line="360" w:lineRule="auto"/>
        <w:rPr>
          <w:sz w:val="24"/>
          <w:szCs w:val="24"/>
        </w:rPr>
      </w:pPr>
      <w:r w:rsidRPr="00AB6046">
        <w:rPr>
          <w:sz w:val="24"/>
          <w:szCs w:val="24"/>
        </w:rPr>
        <w:t>1.5</w:t>
      </w:r>
      <w:r w:rsidRPr="00AB6046">
        <w:rPr>
          <w:sz w:val="24"/>
          <w:szCs w:val="24"/>
        </w:rPr>
        <w:tab/>
        <w:t>Nabídka účastníka zadávacího řízení musí respektovat stanovené obchodní podmínky a v žádné části nesmí obsahovat ustanovení, které by bylo v rozporu s obchodními podmínkami a které by znevýhodňovalo zadavatele. Návrh smlouvy je závazný, účastník zadávacího řízení doplní pouze požadované údaje.</w:t>
      </w:r>
    </w:p>
    <w:p w:rsidR="00D70F76" w:rsidRPr="00AB6046" w:rsidRDefault="00461AE7" w:rsidP="00D70F76">
      <w:pPr>
        <w:tabs>
          <w:tab w:val="num" w:pos="426"/>
        </w:tabs>
        <w:spacing w:before="120" w:line="360" w:lineRule="auto"/>
        <w:rPr>
          <w:sz w:val="24"/>
          <w:szCs w:val="24"/>
        </w:rPr>
      </w:pPr>
      <w:r w:rsidRPr="00AB6046">
        <w:rPr>
          <w:sz w:val="24"/>
          <w:szCs w:val="24"/>
        </w:rPr>
        <w:t>1</w:t>
      </w:r>
      <w:r w:rsidR="00D70F76" w:rsidRPr="00AB6046">
        <w:rPr>
          <w:sz w:val="24"/>
          <w:szCs w:val="24"/>
        </w:rPr>
        <w:t>.6   Závaznost výkazu výměr</w:t>
      </w:r>
    </w:p>
    <w:p w:rsidR="005568AA" w:rsidRDefault="00D70F76" w:rsidP="00D70F76">
      <w:pPr>
        <w:tabs>
          <w:tab w:val="num" w:pos="426"/>
        </w:tabs>
        <w:spacing w:before="120" w:line="360" w:lineRule="auto"/>
        <w:rPr>
          <w:sz w:val="24"/>
          <w:szCs w:val="24"/>
        </w:rPr>
      </w:pPr>
      <w:r w:rsidRPr="00AB6046">
        <w:rPr>
          <w:sz w:val="24"/>
          <w:szCs w:val="24"/>
        </w:rPr>
        <w:t>Výkaz výměr je jednou ze závazných částí pro zpracování nabídkové ceny. Zadavatel doporučuje účastníkům zadávacího řízení ověřit si soulad výkazu výměr s textovou a výkresovou částí projektové dokumentace a případné rozpory si vyjasnit ještě v průběhu lhůty pro vyžádání dodatečných informací dle zákona.</w:t>
      </w:r>
    </w:p>
    <w:p w:rsidR="003D0E41" w:rsidRPr="00AB6046" w:rsidRDefault="00942EC3" w:rsidP="00D70F76">
      <w:pPr>
        <w:tabs>
          <w:tab w:val="num" w:pos="426"/>
        </w:tabs>
        <w:spacing w:before="120" w:line="360" w:lineRule="auto"/>
        <w:rPr>
          <w:b/>
          <w:sz w:val="24"/>
          <w:szCs w:val="24"/>
        </w:rPr>
      </w:pPr>
      <w:r w:rsidRPr="00AB6046">
        <w:rPr>
          <w:b/>
          <w:sz w:val="24"/>
          <w:szCs w:val="24"/>
        </w:rPr>
        <w:t>2.</w:t>
      </w:r>
      <w:r w:rsidRPr="00AB6046">
        <w:rPr>
          <w:b/>
          <w:sz w:val="24"/>
          <w:szCs w:val="24"/>
        </w:rPr>
        <w:tab/>
      </w:r>
      <w:r w:rsidR="007F64B4" w:rsidRPr="00AB6046">
        <w:rPr>
          <w:b/>
          <w:sz w:val="24"/>
          <w:szCs w:val="24"/>
        </w:rPr>
        <w:t>Prohlídka místa plnění</w:t>
      </w:r>
    </w:p>
    <w:p w:rsidR="00A6594C" w:rsidRPr="00AB6046" w:rsidRDefault="00A6594C" w:rsidP="00A6594C">
      <w:pPr>
        <w:jc w:val="both"/>
        <w:rPr>
          <w:bCs/>
          <w:sz w:val="24"/>
          <w:szCs w:val="24"/>
        </w:rPr>
      </w:pPr>
      <w:r w:rsidRPr="00AB6046">
        <w:rPr>
          <w:bCs/>
          <w:sz w:val="24"/>
          <w:szCs w:val="24"/>
        </w:rPr>
        <w:t xml:space="preserve">Zadavatel nebude organizovat prohlídku místa plnění, zájemci si jí mohou domluvit telefonicky nebo osobně.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C56F2E" w:rsidRPr="00AB6046" w:rsidRDefault="00C56F2E" w:rsidP="00A6594C">
      <w:pPr>
        <w:jc w:val="both"/>
        <w:rPr>
          <w:bCs/>
          <w:sz w:val="24"/>
          <w:szCs w:val="24"/>
        </w:rPr>
      </w:pPr>
    </w:p>
    <w:p w:rsidR="004E1A90" w:rsidRPr="00AB6046" w:rsidRDefault="00FF00A2" w:rsidP="004E1A90">
      <w:pPr>
        <w:tabs>
          <w:tab w:val="left" w:pos="560"/>
        </w:tabs>
        <w:spacing w:line="0" w:lineRule="atLeast"/>
        <w:rPr>
          <w:b/>
          <w:sz w:val="24"/>
          <w:szCs w:val="24"/>
        </w:rPr>
      </w:pPr>
      <w:r w:rsidRPr="00AB6046">
        <w:rPr>
          <w:b/>
          <w:sz w:val="24"/>
          <w:szCs w:val="24"/>
        </w:rPr>
        <w:t>2</w:t>
      </w:r>
      <w:r w:rsidR="004E1A90" w:rsidRPr="00AB6046">
        <w:rPr>
          <w:b/>
          <w:sz w:val="24"/>
          <w:szCs w:val="24"/>
        </w:rPr>
        <w:t>.1</w:t>
      </w:r>
      <w:r w:rsidR="004E1A90" w:rsidRPr="00AB6046">
        <w:rPr>
          <w:b/>
          <w:sz w:val="24"/>
          <w:szCs w:val="24"/>
        </w:rPr>
        <w:tab/>
        <w:t>Požadavky na kvalifikaci</w:t>
      </w:r>
    </w:p>
    <w:p w:rsidR="004E1A90" w:rsidRPr="00AB6046" w:rsidRDefault="004E1A90" w:rsidP="004E1A90">
      <w:pPr>
        <w:spacing w:line="335" w:lineRule="exact"/>
        <w:rPr>
          <w:sz w:val="24"/>
          <w:szCs w:val="24"/>
        </w:rPr>
      </w:pPr>
    </w:p>
    <w:p w:rsidR="004E1A90" w:rsidRPr="00AB6046" w:rsidRDefault="004E1A90" w:rsidP="004E1A90">
      <w:pPr>
        <w:spacing w:line="273" w:lineRule="auto"/>
        <w:ind w:left="20" w:right="125"/>
        <w:rPr>
          <w:sz w:val="24"/>
          <w:szCs w:val="24"/>
        </w:rPr>
      </w:pPr>
      <w:r w:rsidRPr="00AB6046">
        <w:rPr>
          <w:sz w:val="24"/>
          <w:szCs w:val="24"/>
        </w:rPr>
        <w:t>Účastníci prokazují splnění kvalifikace doklady požadovanými zadavatelem v této zadávací dokumentaci.</w:t>
      </w:r>
    </w:p>
    <w:p w:rsidR="004E1A90" w:rsidRPr="00AB6046" w:rsidRDefault="004E1A90" w:rsidP="004E1A90">
      <w:pPr>
        <w:spacing w:line="1" w:lineRule="exact"/>
        <w:rPr>
          <w:sz w:val="24"/>
          <w:szCs w:val="24"/>
        </w:rPr>
      </w:pPr>
    </w:p>
    <w:p w:rsidR="004E1A90" w:rsidRPr="00AB6046" w:rsidRDefault="004E1A90" w:rsidP="004E1A90">
      <w:pPr>
        <w:spacing w:line="0" w:lineRule="atLeast"/>
        <w:ind w:left="20"/>
        <w:rPr>
          <w:sz w:val="24"/>
          <w:szCs w:val="24"/>
        </w:rPr>
      </w:pPr>
      <w:r w:rsidRPr="00AB6046">
        <w:rPr>
          <w:b/>
          <w:sz w:val="24"/>
          <w:szCs w:val="24"/>
        </w:rPr>
        <w:t>Splněním kvalifikace se rozumí</w:t>
      </w:r>
      <w:r w:rsidRPr="00AB6046">
        <w:rPr>
          <w:sz w:val="24"/>
          <w:szCs w:val="24"/>
        </w:rPr>
        <w:t>:</w:t>
      </w:r>
    </w:p>
    <w:p w:rsidR="004E1A90" w:rsidRPr="00AB6046" w:rsidRDefault="004E1A90" w:rsidP="004E1A90">
      <w:pPr>
        <w:spacing w:line="332" w:lineRule="exact"/>
        <w:rPr>
          <w:sz w:val="24"/>
          <w:szCs w:val="24"/>
        </w:rPr>
      </w:pPr>
    </w:p>
    <w:p w:rsidR="004E1A90" w:rsidRPr="00AB6046" w:rsidRDefault="004E1A90" w:rsidP="004E1A90">
      <w:pPr>
        <w:numPr>
          <w:ilvl w:val="0"/>
          <w:numId w:val="28"/>
        </w:numPr>
        <w:tabs>
          <w:tab w:val="left" w:pos="580"/>
        </w:tabs>
        <w:spacing w:line="0" w:lineRule="atLeast"/>
        <w:ind w:left="580" w:hanging="563"/>
        <w:rPr>
          <w:sz w:val="24"/>
          <w:szCs w:val="24"/>
        </w:rPr>
      </w:pPr>
      <w:r w:rsidRPr="00AB6046">
        <w:rPr>
          <w:sz w:val="24"/>
          <w:szCs w:val="24"/>
        </w:rPr>
        <w:t>splnění základní způsobilosti,</w:t>
      </w:r>
    </w:p>
    <w:p w:rsidR="004E1A90" w:rsidRPr="00AB6046" w:rsidRDefault="004E1A90" w:rsidP="004E1A90">
      <w:pPr>
        <w:spacing w:line="39" w:lineRule="exact"/>
        <w:rPr>
          <w:sz w:val="24"/>
          <w:szCs w:val="24"/>
        </w:rPr>
      </w:pPr>
    </w:p>
    <w:p w:rsidR="004E1A90" w:rsidRPr="00AB6046" w:rsidRDefault="004E1A90" w:rsidP="004E1A90">
      <w:pPr>
        <w:numPr>
          <w:ilvl w:val="0"/>
          <w:numId w:val="28"/>
        </w:numPr>
        <w:tabs>
          <w:tab w:val="left" w:pos="580"/>
        </w:tabs>
        <w:spacing w:line="0" w:lineRule="atLeast"/>
        <w:ind w:left="580" w:hanging="563"/>
        <w:rPr>
          <w:sz w:val="24"/>
          <w:szCs w:val="24"/>
        </w:rPr>
      </w:pPr>
      <w:r w:rsidRPr="00AB6046">
        <w:rPr>
          <w:sz w:val="24"/>
          <w:szCs w:val="24"/>
        </w:rPr>
        <w:t>splnění profesní způsobilosti,</w:t>
      </w:r>
    </w:p>
    <w:p w:rsidR="004E1A90" w:rsidRPr="00AB6046" w:rsidRDefault="004E1A90" w:rsidP="004E1A90">
      <w:pPr>
        <w:spacing w:line="35" w:lineRule="exact"/>
        <w:rPr>
          <w:sz w:val="24"/>
          <w:szCs w:val="24"/>
        </w:rPr>
      </w:pPr>
    </w:p>
    <w:p w:rsidR="004E1A90" w:rsidRPr="00AB6046" w:rsidRDefault="004E1A90" w:rsidP="004E1A90">
      <w:pPr>
        <w:numPr>
          <w:ilvl w:val="0"/>
          <w:numId w:val="28"/>
        </w:numPr>
        <w:tabs>
          <w:tab w:val="left" w:pos="580"/>
        </w:tabs>
        <w:spacing w:line="0" w:lineRule="atLeast"/>
        <w:ind w:left="580" w:hanging="563"/>
        <w:rPr>
          <w:sz w:val="24"/>
          <w:szCs w:val="24"/>
        </w:rPr>
      </w:pPr>
      <w:r w:rsidRPr="00AB6046">
        <w:rPr>
          <w:sz w:val="24"/>
          <w:szCs w:val="24"/>
        </w:rPr>
        <w:t>prokázání technické kvalifikace.</w:t>
      </w:r>
    </w:p>
    <w:p w:rsidR="004E1A90" w:rsidRPr="00AB6046" w:rsidRDefault="004E1A90" w:rsidP="004E1A90">
      <w:pPr>
        <w:spacing w:line="333" w:lineRule="exact"/>
        <w:rPr>
          <w:sz w:val="24"/>
          <w:szCs w:val="24"/>
        </w:rPr>
      </w:pPr>
    </w:p>
    <w:p w:rsidR="004E1A90" w:rsidRPr="00AB6046" w:rsidRDefault="004E1A90" w:rsidP="004E1A90">
      <w:pPr>
        <w:spacing w:line="309" w:lineRule="auto"/>
        <w:ind w:left="20" w:right="125"/>
        <w:jc w:val="both"/>
        <w:rPr>
          <w:b/>
          <w:sz w:val="24"/>
          <w:szCs w:val="24"/>
        </w:rPr>
      </w:pPr>
      <w:r w:rsidRPr="00AB6046">
        <w:rPr>
          <w:b/>
          <w:sz w:val="24"/>
          <w:szCs w:val="24"/>
        </w:rPr>
        <w:t>Zadavatel si může v průběhu zadávacího řízení vyžádat předložení originálů nebo úředně ověřených kopií dokladů o kvalifikaci.</w:t>
      </w:r>
    </w:p>
    <w:p w:rsidR="004E1A90" w:rsidRPr="00AB6046" w:rsidRDefault="004E1A90" w:rsidP="004E1A90">
      <w:pPr>
        <w:spacing w:line="217" w:lineRule="exact"/>
        <w:rPr>
          <w:sz w:val="24"/>
          <w:szCs w:val="24"/>
        </w:rPr>
      </w:pPr>
    </w:p>
    <w:p w:rsidR="004E1A90" w:rsidRPr="00AB6046" w:rsidRDefault="004E1A90" w:rsidP="004E1A90">
      <w:pPr>
        <w:spacing w:line="293" w:lineRule="auto"/>
        <w:ind w:left="20" w:right="125"/>
        <w:jc w:val="both"/>
        <w:rPr>
          <w:sz w:val="24"/>
          <w:szCs w:val="24"/>
        </w:rPr>
      </w:pPr>
      <w:r w:rsidRPr="00AB6046">
        <w:rPr>
          <w:sz w:val="24"/>
          <w:szCs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4E1A90" w:rsidRPr="00AB6046" w:rsidRDefault="004E1A90" w:rsidP="004E1A90">
      <w:pPr>
        <w:spacing w:line="239" w:lineRule="exact"/>
        <w:rPr>
          <w:sz w:val="24"/>
          <w:szCs w:val="24"/>
        </w:rPr>
      </w:pPr>
    </w:p>
    <w:p w:rsidR="004E1A90" w:rsidRPr="00AB6046" w:rsidRDefault="00FF00A2" w:rsidP="004E1A90">
      <w:pPr>
        <w:spacing w:line="0" w:lineRule="atLeast"/>
        <w:ind w:left="20"/>
        <w:rPr>
          <w:b/>
          <w:sz w:val="24"/>
          <w:szCs w:val="24"/>
        </w:rPr>
      </w:pPr>
      <w:r w:rsidRPr="00AB6046">
        <w:rPr>
          <w:b/>
          <w:sz w:val="24"/>
          <w:szCs w:val="24"/>
        </w:rPr>
        <w:t>2</w:t>
      </w:r>
      <w:r w:rsidR="004E1A90" w:rsidRPr="00AB6046">
        <w:rPr>
          <w:b/>
          <w:sz w:val="24"/>
          <w:szCs w:val="24"/>
        </w:rPr>
        <w:t>.1.1</w:t>
      </w:r>
    </w:p>
    <w:p w:rsidR="004E1A90" w:rsidRPr="00AB6046" w:rsidRDefault="004E1A90" w:rsidP="004E1A90">
      <w:pPr>
        <w:spacing w:line="27" w:lineRule="exact"/>
        <w:rPr>
          <w:sz w:val="24"/>
          <w:szCs w:val="24"/>
        </w:rPr>
      </w:pPr>
    </w:p>
    <w:p w:rsidR="004E1A90" w:rsidRPr="00AB6046" w:rsidRDefault="004E1A90" w:rsidP="004E1A90">
      <w:pPr>
        <w:spacing w:line="277" w:lineRule="auto"/>
        <w:ind w:left="20" w:right="105"/>
        <w:jc w:val="both"/>
        <w:rPr>
          <w:sz w:val="24"/>
          <w:szCs w:val="24"/>
        </w:rPr>
      </w:pPr>
      <w:r w:rsidRPr="00AB6046">
        <w:rPr>
          <w:sz w:val="24"/>
          <w:szCs w:val="24"/>
        </w:rPr>
        <w:t xml:space="preserve">Splnění kvalifikačních předpokladů může účastník </w:t>
      </w:r>
      <w:r w:rsidRPr="00AB6046">
        <w:rPr>
          <w:b/>
          <w:sz w:val="24"/>
          <w:szCs w:val="24"/>
        </w:rPr>
        <w:t>prokázat také předložením výpisu ze seznamu</w:t>
      </w:r>
      <w:r w:rsidRPr="00AB6046">
        <w:rPr>
          <w:sz w:val="24"/>
          <w:szCs w:val="24"/>
        </w:rPr>
        <w:t xml:space="preserve"> </w:t>
      </w:r>
      <w:r w:rsidRPr="00AB6046">
        <w:rPr>
          <w:b/>
          <w:sz w:val="24"/>
          <w:szCs w:val="24"/>
        </w:rPr>
        <w:t xml:space="preserve">kvalifikovaných dodavatelů </w:t>
      </w:r>
      <w:r w:rsidRPr="00AB6046">
        <w:rPr>
          <w:sz w:val="24"/>
          <w:szCs w:val="24"/>
        </w:rPr>
        <w:t>v souladu a za podmínek stanovených v § 228 Zákona nebo předložením</w:t>
      </w:r>
      <w:r w:rsidRPr="00AB6046">
        <w:rPr>
          <w:b/>
          <w:sz w:val="24"/>
          <w:szCs w:val="24"/>
        </w:rPr>
        <w:t xml:space="preserve"> </w:t>
      </w:r>
      <w:r w:rsidRPr="00AB6046">
        <w:rPr>
          <w:sz w:val="24"/>
          <w:szCs w:val="24"/>
        </w:rPr>
        <w:t>certifikátu vydaného v rámci systému certifikovaných dodavatelů v souladu a za podmínek stanovených v § 234 Zákona.</w:t>
      </w:r>
    </w:p>
    <w:p w:rsidR="004E1A90" w:rsidRPr="00AB6046" w:rsidRDefault="004E1A90" w:rsidP="004E1A90">
      <w:pPr>
        <w:spacing w:line="200" w:lineRule="exact"/>
        <w:rPr>
          <w:sz w:val="24"/>
          <w:szCs w:val="24"/>
        </w:rPr>
      </w:pPr>
    </w:p>
    <w:p w:rsidR="004E1A90" w:rsidRPr="00AB6046" w:rsidRDefault="004E1A90" w:rsidP="004E1A90">
      <w:pPr>
        <w:spacing w:line="248" w:lineRule="exact"/>
        <w:rPr>
          <w:sz w:val="24"/>
          <w:szCs w:val="24"/>
        </w:rPr>
      </w:pPr>
      <w:bookmarkStart w:id="3" w:name="page5"/>
      <w:bookmarkEnd w:id="3"/>
    </w:p>
    <w:p w:rsidR="004E1A90" w:rsidRPr="00AB6046" w:rsidRDefault="00FF00A2" w:rsidP="004E1A90">
      <w:pPr>
        <w:tabs>
          <w:tab w:val="left" w:pos="560"/>
        </w:tabs>
        <w:spacing w:line="0" w:lineRule="atLeast"/>
        <w:rPr>
          <w:b/>
          <w:sz w:val="24"/>
          <w:szCs w:val="24"/>
        </w:rPr>
      </w:pPr>
      <w:r w:rsidRPr="00AB6046">
        <w:rPr>
          <w:b/>
          <w:sz w:val="24"/>
          <w:szCs w:val="24"/>
        </w:rPr>
        <w:t>2</w:t>
      </w:r>
      <w:r w:rsidR="004E1A90" w:rsidRPr="00AB6046">
        <w:rPr>
          <w:b/>
          <w:sz w:val="24"/>
          <w:szCs w:val="24"/>
        </w:rPr>
        <w:t>.2</w:t>
      </w:r>
      <w:r w:rsidR="004E1A90" w:rsidRPr="00AB6046">
        <w:rPr>
          <w:sz w:val="24"/>
          <w:szCs w:val="24"/>
        </w:rPr>
        <w:tab/>
      </w:r>
      <w:r w:rsidR="004E1A90" w:rsidRPr="00AB6046">
        <w:rPr>
          <w:b/>
          <w:sz w:val="24"/>
          <w:szCs w:val="24"/>
        </w:rPr>
        <w:t>Základní způsobilost</w:t>
      </w:r>
    </w:p>
    <w:p w:rsidR="004E1A90" w:rsidRPr="00AB6046" w:rsidRDefault="004E1A90" w:rsidP="004E1A90">
      <w:pPr>
        <w:spacing w:line="292" w:lineRule="exact"/>
        <w:rPr>
          <w:sz w:val="24"/>
          <w:szCs w:val="24"/>
        </w:rPr>
      </w:pPr>
    </w:p>
    <w:p w:rsidR="004E1A90" w:rsidRPr="00AB6046" w:rsidRDefault="004E1A90" w:rsidP="004E1A90">
      <w:pPr>
        <w:spacing w:line="276" w:lineRule="auto"/>
        <w:ind w:left="20" w:right="125"/>
        <w:jc w:val="both"/>
        <w:rPr>
          <w:sz w:val="24"/>
          <w:szCs w:val="24"/>
        </w:rPr>
      </w:pPr>
      <w:r w:rsidRPr="00AB6046">
        <w:rPr>
          <w:sz w:val="24"/>
          <w:szCs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4E1A90" w:rsidRPr="00AB6046" w:rsidRDefault="004E1A90" w:rsidP="004E1A90">
      <w:pPr>
        <w:spacing w:line="1" w:lineRule="exact"/>
        <w:rPr>
          <w:sz w:val="24"/>
          <w:szCs w:val="24"/>
        </w:rPr>
      </w:pPr>
    </w:p>
    <w:p w:rsidR="004E1A90" w:rsidRPr="00AB6046" w:rsidRDefault="004E1A90" w:rsidP="004E1A90">
      <w:pPr>
        <w:numPr>
          <w:ilvl w:val="0"/>
          <w:numId w:val="29"/>
        </w:numPr>
        <w:tabs>
          <w:tab w:val="left" w:pos="740"/>
        </w:tabs>
        <w:spacing w:line="247" w:lineRule="auto"/>
        <w:ind w:left="740" w:right="125" w:hanging="363"/>
        <w:jc w:val="both"/>
        <w:rPr>
          <w:sz w:val="24"/>
          <w:szCs w:val="24"/>
        </w:rPr>
      </w:pPr>
      <w:r w:rsidRPr="00AB6046">
        <w:rPr>
          <w:sz w:val="24"/>
          <w:szCs w:val="24"/>
        </w:rPr>
        <w:t>nebyl v zemi svého sídla v posledních 5 letech před zahájením zadávacího řízení pravomocně odsouzen pro trestný čin uvedený v příloze č. 3 k Zákonu nebo obdobný trestný čin podle právního řádu země sídla dodavatele,</w:t>
      </w:r>
    </w:p>
    <w:p w:rsidR="004E1A90" w:rsidRPr="00AB6046" w:rsidRDefault="004E1A90" w:rsidP="004E1A90">
      <w:pPr>
        <w:spacing w:line="1" w:lineRule="exact"/>
        <w:rPr>
          <w:sz w:val="24"/>
          <w:szCs w:val="24"/>
        </w:rPr>
      </w:pPr>
    </w:p>
    <w:p w:rsidR="004E1A90" w:rsidRPr="00AB6046" w:rsidRDefault="004E1A90" w:rsidP="004E1A90">
      <w:pPr>
        <w:numPr>
          <w:ilvl w:val="0"/>
          <w:numId w:val="29"/>
        </w:numPr>
        <w:tabs>
          <w:tab w:val="left" w:pos="740"/>
        </w:tabs>
        <w:spacing w:line="239" w:lineRule="auto"/>
        <w:ind w:left="740" w:right="125" w:hanging="363"/>
        <w:rPr>
          <w:sz w:val="24"/>
          <w:szCs w:val="24"/>
        </w:rPr>
      </w:pPr>
      <w:r w:rsidRPr="00AB6046">
        <w:rPr>
          <w:sz w:val="24"/>
          <w:szCs w:val="24"/>
        </w:rPr>
        <w:t>nemá v České republice nebo v zemi svého sídla v evidenci daní zachycen splatný daňový nedoplatek,</w:t>
      </w:r>
    </w:p>
    <w:p w:rsidR="004E1A90" w:rsidRPr="00AB6046" w:rsidRDefault="004E1A90" w:rsidP="004E1A90">
      <w:pPr>
        <w:numPr>
          <w:ilvl w:val="0"/>
          <w:numId w:val="29"/>
        </w:numPr>
        <w:tabs>
          <w:tab w:val="left" w:pos="740"/>
        </w:tabs>
        <w:spacing w:line="241" w:lineRule="auto"/>
        <w:ind w:left="740" w:right="125" w:hanging="363"/>
        <w:rPr>
          <w:sz w:val="24"/>
          <w:szCs w:val="24"/>
        </w:rPr>
      </w:pPr>
      <w:r w:rsidRPr="00AB6046">
        <w:rPr>
          <w:sz w:val="24"/>
          <w:szCs w:val="24"/>
        </w:rPr>
        <w:t>nemá v České republice nebo v zemi svého sídla splatný nedoplatek na pojistném nebo na penále na veřejné zdravotní pojištění,</w:t>
      </w:r>
    </w:p>
    <w:p w:rsidR="004E1A90" w:rsidRPr="00AB6046" w:rsidRDefault="004E1A90" w:rsidP="004E1A90">
      <w:pPr>
        <w:numPr>
          <w:ilvl w:val="0"/>
          <w:numId w:val="29"/>
        </w:numPr>
        <w:tabs>
          <w:tab w:val="left" w:pos="740"/>
        </w:tabs>
        <w:spacing w:line="239" w:lineRule="auto"/>
        <w:ind w:left="740" w:right="125" w:hanging="363"/>
        <w:rPr>
          <w:sz w:val="24"/>
          <w:szCs w:val="24"/>
        </w:rPr>
      </w:pPr>
      <w:r w:rsidRPr="00AB6046">
        <w:rPr>
          <w:sz w:val="24"/>
          <w:szCs w:val="24"/>
        </w:rPr>
        <w:t>nemá v České republice nebo v zemi svého sídla splatný nedoplatek na pojistném nebo na penále na sociální zabezpečení a příspěvku na státní politiku zaměstnanosti,</w:t>
      </w:r>
    </w:p>
    <w:p w:rsidR="004E1A90" w:rsidRPr="00AB6046" w:rsidRDefault="004E1A90" w:rsidP="004E1A90">
      <w:pPr>
        <w:numPr>
          <w:ilvl w:val="0"/>
          <w:numId w:val="29"/>
        </w:numPr>
        <w:tabs>
          <w:tab w:val="left" w:pos="740"/>
        </w:tabs>
        <w:spacing w:line="243" w:lineRule="auto"/>
        <w:ind w:left="740" w:right="125" w:hanging="363"/>
        <w:jc w:val="both"/>
        <w:rPr>
          <w:sz w:val="24"/>
          <w:szCs w:val="24"/>
        </w:rPr>
      </w:pPr>
      <w:r w:rsidRPr="00AB6046">
        <w:rPr>
          <w:sz w:val="24"/>
          <w:szCs w:val="24"/>
        </w:rPr>
        <w:t>není v likvidaci, nebylo proti němu vydáno rozhodnutí o úpadku, nebyla vůči němu nařízena nucená správa podle jiného právního předpisu a není v obdobné situaci podle právního řádu země sídla dodavatele.</w:t>
      </w:r>
    </w:p>
    <w:p w:rsidR="004E1A90" w:rsidRPr="00AB6046" w:rsidRDefault="004E1A90" w:rsidP="004E1A90">
      <w:pPr>
        <w:spacing w:line="220" w:lineRule="exact"/>
        <w:rPr>
          <w:sz w:val="24"/>
          <w:szCs w:val="24"/>
        </w:rPr>
      </w:pPr>
    </w:p>
    <w:p w:rsidR="004E1A90" w:rsidRPr="00AB6046" w:rsidRDefault="004E1A90" w:rsidP="004E1A90">
      <w:pPr>
        <w:spacing w:line="273" w:lineRule="auto"/>
        <w:ind w:left="20" w:right="125"/>
        <w:rPr>
          <w:sz w:val="24"/>
          <w:szCs w:val="24"/>
        </w:rPr>
      </w:pPr>
      <w:r w:rsidRPr="00AB6046">
        <w:rPr>
          <w:sz w:val="24"/>
          <w:szCs w:val="24"/>
        </w:rPr>
        <w:t>Základní způsobilost může účastník prokázat rovněž výpisem ze seznamu kvalifikovaných dodavatelů podle § 228 Zákona.</w:t>
      </w:r>
    </w:p>
    <w:p w:rsidR="004E1A90" w:rsidRPr="00AB6046" w:rsidRDefault="004E1A90" w:rsidP="004E1A90">
      <w:pPr>
        <w:spacing w:line="200" w:lineRule="exact"/>
        <w:rPr>
          <w:sz w:val="24"/>
          <w:szCs w:val="24"/>
        </w:rPr>
      </w:pPr>
    </w:p>
    <w:p w:rsidR="004E1A90" w:rsidRPr="00AB6046" w:rsidRDefault="004E1A90" w:rsidP="004E1A90">
      <w:pPr>
        <w:spacing w:line="313" w:lineRule="exact"/>
        <w:rPr>
          <w:sz w:val="24"/>
          <w:szCs w:val="24"/>
        </w:rPr>
      </w:pPr>
    </w:p>
    <w:p w:rsidR="004E1A90" w:rsidRPr="00AB6046" w:rsidRDefault="00FF00A2" w:rsidP="004E1A90">
      <w:pPr>
        <w:tabs>
          <w:tab w:val="left" w:pos="560"/>
        </w:tabs>
        <w:spacing w:line="0" w:lineRule="atLeast"/>
        <w:rPr>
          <w:b/>
          <w:sz w:val="24"/>
          <w:szCs w:val="24"/>
        </w:rPr>
      </w:pPr>
      <w:r w:rsidRPr="00AB6046">
        <w:rPr>
          <w:b/>
          <w:sz w:val="24"/>
          <w:szCs w:val="24"/>
        </w:rPr>
        <w:t>2</w:t>
      </w:r>
      <w:r w:rsidR="004E1A90" w:rsidRPr="00AB6046">
        <w:rPr>
          <w:b/>
          <w:sz w:val="24"/>
          <w:szCs w:val="24"/>
        </w:rPr>
        <w:t>.3</w:t>
      </w:r>
      <w:r w:rsidR="004E1A90" w:rsidRPr="00AB6046">
        <w:rPr>
          <w:sz w:val="24"/>
          <w:szCs w:val="24"/>
        </w:rPr>
        <w:tab/>
      </w:r>
      <w:r w:rsidR="004E1A90" w:rsidRPr="00AB6046">
        <w:rPr>
          <w:b/>
          <w:sz w:val="24"/>
          <w:szCs w:val="24"/>
        </w:rPr>
        <w:t>Profesní způsobilost</w:t>
      </w:r>
    </w:p>
    <w:p w:rsidR="004E1A90" w:rsidRPr="00AB6046" w:rsidRDefault="004E1A90" w:rsidP="004E1A90">
      <w:pPr>
        <w:spacing w:line="239" w:lineRule="exact"/>
        <w:rPr>
          <w:sz w:val="24"/>
          <w:szCs w:val="24"/>
        </w:rPr>
      </w:pPr>
    </w:p>
    <w:p w:rsidR="004E1A90" w:rsidRPr="00AB6046" w:rsidRDefault="004E1A90" w:rsidP="004E1A90">
      <w:pPr>
        <w:spacing w:line="0" w:lineRule="atLeast"/>
        <w:ind w:left="20"/>
        <w:rPr>
          <w:sz w:val="24"/>
          <w:szCs w:val="24"/>
        </w:rPr>
      </w:pPr>
      <w:r w:rsidRPr="00AB6046">
        <w:rPr>
          <w:sz w:val="24"/>
          <w:szCs w:val="24"/>
        </w:rPr>
        <w:t>Profesní způsobilost splňuje dodavatel, který předloží:</w:t>
      </w:r>
    </w:p>
    <w:p w:rsidR="004E1A90" w:rsidRPr="00AB6046" w:rsidRDefault="004E1A90" w:rsidP="004E1A90">
      <w:pPr>
        <w:spacing w:line="237" w:lineRule="exact"/>
        <w:rPr>
          <w:sz w:val="24"/>
          <w:szCs w:val="24"/>
        </w:rPr>
      </w:pPr>
    </w:p>
    <w:p w:rsidR="004E1A90" w:rsidRPr="00AB6046" w:rsidRDefault="004E1A90" w:rsidP="004E1A90">
      <w:pPr>
        <w:numPr>
          <w:ilvl w:val="0"/>
          <w:numId w:val="30"/>
        </w:numPr>
        <w:tabs>
          <w:tab w:val="left" w:pos="725"/>
        </w:tabs>
        <w:spacing w:line="309" w:lineRule="auto"/>
        <w:ind w:left="720" w:right="465" w:hanging="276"/>
        <w:rPr>
          <w:sz w:val="24"/>
          <w:szCs w:val="24"/>
        </w:rPr>
      </w:pPr>
      <w:r w:rsidRPr="00AB6046">
        <w:rPr>
          <w:sz w:val="24"/>
          <w:szCs w:val="24"/>
        </w:rPr>
        <w:t>výpis z obchodního rejstříku nebo jiné evidence, pokud jiný právní předpis zápis do takové evidence vyžaduje,</w:t>
      </w:r>
    </w:p>
    <w:p w:rsidR="004E1A90" w:rsidRPr="00AB6046" w:rsidRDefault="004E1A90" w:rsidP="004E1A90">
      <w:pPr>
        <w:spacing w:line="54" w:lineRule="exact"/>
        <w:rPr>
          <w:sz w:val="24"/>
          <w:szCs w:val="24"/>
        </w:rPr>
      </w:pPr>
    </w:p>
    <w:p w:rsidR="004E1A90" w:rsidRPr="00AB6046" w:rsidRDefault="004E1A90" w:rsidP="004E1A90">
      <w:pPr>
        <w:numPr>
          <w:ilvl w:val="0"/>
          <w:numId w:val="30"/>
        </w:numPr>
        <w:tabs>
          <w:tab w:val="left" w:pos="723"/>
        </w:tabs>
        <w:spacing w:line="305" w:lineRule="auto"/>
        <w:ind w:left="800" w:right="125" w:hanging="356"/>
        <w:rPr>
          <w:sz w:val="24"/>
          <w:szCs w:val="24"/>
        </w:rPr>
      </w:pPr>
      <w:r w:rsidRPr="00AB6046">
        <w:rPr>
          <w:sz w:val="24"/>
          <w:szCs w:val="24"/>
        </w:rPr>
        <w:t>oprávnění podnikat v rozsahu odpovídajícímu předmětu veřejné zakázky</w:t>
      </w:r>
      <w:r w:rsidR="00F80E54" w:rsidRPr="00AB6046">
        <w:rPr>
          <w:sz w:val="24"/>
          <w:szCs w:val="24"/>
        </w:rPr>
        <w:t>.</w:t>
      </w:r>
    </w:p>
    <w:p w:rsidR="004E1A90" w:rsidRPr="00AB6046" w:rsidRDefault="004E1A90" w:rsidP="004E1A90">
      <w:pPr>
        <w:spacing w:line="179" w:lineRule="exact"/>
        <w:rPr>
          <w:sz w:val="24"/>
          <w:szCs w:val="24"/>
        </w:rPr>
      </w:pPr>
    </w:p>
    <w:p w:rsidR="009C1BF6" w:rsidRPr="00AB6046" w:rsidRDefault="009C1BF6" w:rsidP="004E1A90">
      <w:pPr>
        <w:spacing w:line="309" w:lineRule="auto"/>
        <w:ind w:left="20" w:right="145"/>
        <w:rPr>
          <w:b/>
          <w:sz w:val="24"/>
          <w:szCs w:val="24"/>
        </w:rPr>
      </w:pPr>
    </w:p>
    <w:p w:rsidR="009C1BF6" w:rsidRPr="00AB6046" w:rsidRDefault="00B1329D" w:rsidP="009C1BF6">
      <w:pPr>
        <w:tabs>
          <w:tab w:val="left" w:pos="560"/>
        </w:tabs>
        <w:spacing w:line="0" w:lineRule="atLeast"/>
        <w:rPr>
          <w:b/>
          <w:sz w:val="24"/>
          <w:szCs w:val="24"/>
        </w:rPr>
      </w:pPr>
      <w:r w:rsidRPr="00AB6046">
        <w:rPr>
          <w:b/>
          <w:sz w:val="24"/>
          <w:szCs w:val="24"/>
        </w:rPr>
        <w:t xml:space="preserve">2.4 </w:t>
      </w:r>
      <w:r w:rsidR="009C1BF6" w:rsidRPr="00AB6046">
        <w:rPr>
          <w:b/>
          <w:sz w:val="24"/>
          <w:szCs w:val="24"/>
        </w:rPr>
        <w:t>Technická kvalifikace</w:t>
      </w:r>
    </w:p>
    <w:p w:rsidR="00E22615" w:rsidRPr="00AB6046" w:rsidRDefault="00E22615" w:rsidP="00E22615">
      <w:pPr>
        <w:rPr>
          <w:rFonts w:eastAsia="Calibri"/>
          <w:sz w:val="24"/>
          <w:szCs w:val="24"/>
          <w:lang w:eastAsia="en-US"/>
        </w:rPr>
      </w:pPr>
    </w:p>
    <w:p w:rsidR="009A632F" w:rsidRPr="00AB6046" w:rsidRDefault="00E22615" w:rsidP="00E22615">
      <w:pPr>
        <w:jc w:val="both"/>
        <w:rPr>
          <w:rFonts w:eastAsia="Calibri"/>
          <w:sz w:val="24"/>
          <w:szCs w:val="24"/>
          <w:lang w:eastAsia="en-US"/>
        </w:rPr>
      </w:pPr>
      <w:r w:rsidRPr="00AB6046">
        <w:rPr>
          <w:rFonts w:eastAsia="Calibri"/>
          <w:sz w:val="24"/>
          <w:szCs w:val="24"/>
          <w:lang w:eastAsia="en-US"/>
        </w:rPr>
        <w:t xml:space="preserve">V souladu s ustanovením § 79 odst. 2 písm. a) Zákona požaduje zadavatel uvést a předložit v rámci čestného prohlášení o splnění kvalifikace </w:t>
      </w:r>
      <w:r w:rsidR="009A632F" w:rsidRPr="00AB6046">
        <w:rPr>
          <w:sz w:val="24"/>
          <w:szCs w:val="24"/>
        </w:rPr>
        <w:t xml:space="preserve">3 </w:t>
      </w:r>
      <w:r w:rsidR="00E616E5" w:rsidRPr="00AB6046">
        <w:rPr>
          <w:sz w:val="24"/>
          <w:szCs w:val="24"/>
        </w:rPr>
        <w:t xml:space="preserve">prací obdobného charakteru </w:t>
      </w:r>
      <w:r w:rsidR="009A632F" w:rsidRPr="00AB6046">
        <w:rPr>
          <w:sz w:val="24"/>
          <w:szCs w:val="24"/>
        </w:rPr>
        <w:t>provedených (dokončených) dodavatelem za posledních 5 let před zahájením zadávacího řízení s uvedením jejich rozsahu a doby plnění</w:t>
      </w:r>
      <w:r w:rsidR="009A632F" w:rsidRPr="00AB6046">
        <w:rPr>
          <w:rFonts w:eastAsia="Calibri"/>
          <w:sz w:val="24"/>
          <w:szCs w:val="24"/>
          <w:lang w:eastAsia="en-US"/>
        </w:rPr>
        <w:t>.</w:t>
      </w:r>
    </w:p>
    <w:p w:rsidR="00E22615" w:rsidRPr="00AB6046" w:rsidRDefault="00E22615" w:rsidP="00E22615">
      <w:pPr>
        <w:jc w:val="both"/>
        <w:rPr>
          <w:rFonts w:eastAsia="Calibri"/>
          <w:b/>
          <w:sz w:val="24"/>
          <w:szCs w:val="24"/>
          <w:lang w:eastAsia="en-US"/>
        </w:rPr>
      </w:pPr>
    </w:p>
    <w:p w:rsidR="00E22615" w:rsidRPr="00AB6046" w:rsidRDefault="00E22615" w:rsidP="00E22615">
      <w:pPr>
        <w:jc w:val="both"/>
        <w:rPr>
          <w:rFonts w:eastAsia="Calibri"/>
          <w:sz w:val="24"/>
          <w:szCs w:val="24"/>
          <w:lang w:eastAsia="en-US"/>
        </w:rPr>
      </w:pPr>
      <w:r w:rsidRPr="00AB6046">
        <w:rPr>
          <w:rFonts w:eastAsia="Calibri"/>
          <w:sz w:val="24"/>
          <w:szCs w:val="24"/>
          <w:lang w:eastAsia="en-US"/>
        </w:rPr>
        <w:t>Vybraný dodavatel předloží před podpisem smlouvy originály nebo úředně ověřené kopie osvědčení objednatele o řádném poskytnutí a dokončení výše uvedených stavebních prací. Z osvědčení musí vyplývat minimálně doba poskytovaných stavebních prací, jejich finanční výše a informace, zda tyto stavební práce byly řádně poskytnuty, včetně kontaktu na oprávněnou osobu.</w:t>
      </w:r>
    </w:p>
    <w:p w:rsidR="003D2338" w:rsidRPr="00AB6046" w:rsidRDefault="003D2338" w:rsidP="00E22615">
      <w:pPr>
        <w:jc w:val="both"/>
        <w:rPr>
          <w:rFonts w:eastAsia="Calibri"/>
          <w:sz w:val="24"/>
          <w:szCs w:val="24"/>
          <w:lang w:eastAsia="en-US"/>
        </w:rPr>
      </w:pPr>
    </w:p>
    <w:p w:rsidR="00E22615" w:rsidRPr="00AB6046" w:rsidRDefault="00E22615" w:rsidP="00E22615">
      <w:pPr>
        <w:autoSpaceDE w:val="0"/>
        <w:autoSpaceDN w:val="0"/>
        <w:adjustRightInd w:val="0"/>
        <w:ind w:left="360"/>
        <w:contextualSpacing/>
        <w:rPr>
          <w:rFonts w:eastAsia="Calibri"/>
          <w:color w:val="000000"/>
          <w:sz w:val="24"/>
          <w:szCs w:val="24"/>
          <w:lang w:eastAsia="en-US"/>
        </w:rPr>
      </w:pPr>
    </w:p>
    <w:p w:rsidR="00E22615" w:rsidRPr="00AB6046" w:rsidRDefault="00E22615" w:rsidP="00E22615">
      <w:pPr>
        <w:keepNext/>
        <w:keepLines/>
        <w:outlineLvl w:val="1"/>
        <w:rPr>
          <w:b/>
          <w:bCs/>
          <w:color w:val="000000"/>
          <w:sz w:val="24"/>
          <w:szCs w:val="24"/>
          <w:lang w:eastAsia="en-US"/>
        </w:rPr>
      </w:pPr>
      <w:r w:rsidRPr="00AB6046">
        <w:rPr>
          <w:b/>
          <w:bCs/>
          <w:color w:val="000000"/>
          <w:sz w:val="24"/>
          <w:szCs w:val="24"/>
          <w:lang w:eastAsia="en-US"/>
        </w:rPr>
        <w:t xml:space="preserve"> Obsah, forma a členění dokladů o kvalifikaci</w:t>
      </w:r>
    </w:p>
    <w:p w:rsidR="00E22615" w:rsidRPr="00AB6046" w:rsidRDefault="00E22615" w:rsidP="00E22615">
      <w:pPr>
        <w:rPr>
          <w:rFonts w:eastAsia="Calibri"/>
          <w:sz w:val="24"/>
          <w:szCs w:val="24"/>
          <w:lang w:eastAsia="en-US"/>
        </w:rPr>
      </w:pPr>
    </w:p>
    <w:p w:rsidR="00E22615" w:rsidRPr="00AB6046" w:rsidRDefault="00E22615" w:rsidP="00E22615">
      <w:pPr>
        <w:jc w:val="both"/>
        <w:rPr>
          <w:rFonts w:eastAsia="Calibri"/>
          <w:sz w:val="24"/>
          <w:szCs w:val="24"/>
          <w:lang w:eastAsia="en-US"/>
        </w:rPr>
      </w:pPr>
      <w:r w:rsidRPr="00AB6046">
        <w:rPr>
          <w:rFonts w:eastAsia="Calibri"/>
          <w:sz w:val="24"/>
          <w:szCs w:val="24"/>
          <w:lang w:eastAsia="en-US"/>
        </w:rPr>
        <w:t>Dodavatel předloží doklady o kvalifikaci v elektronické podobě (jako součást elektronické nabídky) prostřednictvím elektronického nástroje E-ZAK. Čestné prohlášení o splnění kvalifikace je třeba podepsat oprávněnou osobou.</w:t>
      </w:r>
    </w:p>
    <w:p w:rsidR="00E22615" w:rsidRPr="00AB6046" w:rsidRDefault="00E22615" w:rsidP="00E22615">
      <w:pPr>
        <w:suppressAutoHyphens/>
        <w:autoSpaceDN w:val="0"/>
        <w:jc w:val="both"/>
        <w:textAlignment w:val="baseline"/>
        <w:rPr>
          <w:kern w:val="3"/>
          <w:sz w:val="24"/>
          <w:szCs w:val="24"/>
          <w:lang w:eastAsia="ar-SA"/>
        </w:rPr>
      </w:pPr>
    </w:p>
    <w:p w:rsidR="00D7749A" w:rsidRPr="00AB6046" w:rsidRDefault="00E22615" w:rsidP="00E22615">
      <w:pPr>
        <w:suppressAutoHyphens/>
        <w:autoSpaceDN w:val="0"/>
        <w:jc w:val="both"/>
        <w:textAlignment w:val="baseline"/>
        <w:rPr>
          <w:sz w:val="24"/>
          <w:szCs w:val="24"/>
        </w:rPr>
      </w:pPr>
      <w:r w:rsidRPr="00AB6046">
        <w:rPr>
          <w:kern w:val="3"/>
          <w:sz w:val="24"/>
          <w:szCs w:val="24"/>
          <w:lang w:eastAsia="ar-SA"/>
        </w:rPr>
        <w:t>Pokud zákon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bookmarkStart w:id="4" w:name="page6"/>
      <w:bookmarkEnd w:id="4"/>
    </w:p>
    <w:p w:rsidR="009C1BF6" w:rsidRPr="00AB6046" w:rsidRDefault="009C1BF6" w:rsidP="009C1BF6">
      <w:pPr>
        <w:spacing w:line="213" w:lineRule="exact"/>
        <w:rPr>
          <w:sz w:val="24"/>
          <w:szCs w:val="24"/>
        </w:rPr>
      </w:pPr>
    </w:p>
    <w:p w:rsidR="009C1BF6" w:rsidRPr="00AB6046" w:rsidRDefault="00FF00A2" w:rsidP="009C1BF6">
      <w:pPr>
        <w:tabs>
          <w:tab w:val="left" w:pos="560"/>
        </w:tabs>
        <w:spacing w:line="0" w:lineRule="atLeast"/>
        <w:rPr>
          <w:b/>
          <w:sz w:val="24"/>
          <w:szCs w:val="24"/>
        </w:rPr>
      </w:pPr>
      <w:r w:rsidRPr="00AB6046">
        <w:rPr>
          <w:b/>
          <w:sz w:val="24"/>
          <w:szCs w:val="24"/>
        </w:rPr>
        <w:t>2</w:t>
      </w:r>
      <w:r w:rsidR="009C1BF6" w:rsidRPr="00AB6046">
        <w:rPr>
          <w:b/>
          <w:sz w:val="24"/>
          <w:szCs w:val="24"/>
        </w:rPr>
        <w:t>.</w:t>
      </w:r>
      <w:r w:rsidR="00B1329D" w:rsidRPr="00AB6046">
        <w:rPr>
          <w:b/>
          <w:sz w:val="24"/>
          <w:szCs w:val="24"/>
        </w:rPr>
        <w:t>5</w:t>
      </w:r>
      <w:r w:rsidR="009C1BF6" w:rsidRPr="00AB6046">
        <w:rPr>
          <w:sz w:val="24"/>
          <w:szCs w:val="24"/>
        </w:rPr>
        <w:tab/>
      </w:r>
      <w:r w:rsidR="009C1BF6" w:rsidRPr="00AB6046">
        <w:rPr>
          <w:b/>
          <w:sz w:val="24"/>
          <w:szCs w:val="24"/>
        </w:rPr>
        <w:t>Zvláštní způsoby prokazování kvalifikace</w:t>
      </w:r>
    </w:p>
    <w:p w:rsidR="009C1BF6" w:rsidRPr="00AB6046" w:rsidRDefault="009C1BF6" w:rsidP="009C1BF6">
      <w:pPr>
        <w:spacing w:line="199" w:lineRule="exact"/>
        <w:rPr>
          <w:sz w:val="24"/>
          <w:szCs w:val="24"/>
        </w:rPr>
      </w:pPr>
    </w:p>
    <w:p w:rsidR="009C1BF6" w:rsidRPr="00AB6046" w:rsidRDefault="00FF00A2" w:rsidP="009C1BF6">
      <w:pPr>
        <w:tabs>
          <w:tab w:val="left" w:pos="720"/>
        </w:tabs>
        <w:spacing w:line="0" w:lineRule="atLeast"/>
        <w:ind w:left="20"/>
        <w:rPr>
          <w:b/>
          <w:sz w:val="24"/>
          <w:szCs w:val="24"/>
          <w:u w:val="single"/>
        </w:rPr>
      </w:pPr>
      <w:r w:rsidRPr="00AB6046">
        <w:rPr>
          <w:b/>
          <w:sz w:val="24"/>
          <w:szCs w:val="24"/>
        </w:rPr>
        <w:t>2</w:t>
      </w:r>
      <w:r w:rsidR="00B1329D" w:rsidRPr="00AB6046">
        <w:rPr>
          <w:b/>
          <w:sz w:val="24"/>
          <w:szCs w:val="24"/>
        </w:rPr>
        <w:t>.5</w:t>
      </w:r>
      <w:r w:rsidR="009C1BF6" w:rsidRPr="00AB6046">
        <w:rPr>
          <w:b/>
          <w:sz w:val="24"/>
          <w:szCs w:val="24"/>
        </w:rPr>
        <w:t>.1</w:t>
      </w:r>
      <w:r w:rsidR="009C1BF6" w:rsidRPr="00AB6046">
        <w:rPr>
          <w:sz w:val="24"/>
          <w:szCs w:val="24"/>
        </w:rPr>
        <w:tab/>
      </w:r>
      <w:r w:rsidR="009C1BF6" w:rsidRPr="00AB6046">
        <w:rPr>
          <w:b/>
          <w:sz w:val="24"/>
          <w:szCs w:val="24"/>
          <w:u w:val="single"/>
        </w:rPr>
        <w:t>Kvalifikace v případě společné účasti dodavatelů</w:t>
      </w:r>
    </w:p>
    <w:p w:rsidR="009C1BF6" w:rsidRPr="00AB6046" w:rsidRDefault="009C1BF6" w:rsidP="009C1BF6">
      <w:pPr>
        <w:spacing w:line="291" w:lineRule="exact"/>
        <w:rPr>
          <w:sz w:val="24"/>
          <w:szCs w:val="24"/>
        </w:rPr>
      </w:pPr>
    </w:p>
    <w:p w:rsidR="009C1BF6" w:rsidRPr="00AB6046" w:rsidRDefault="009C1BF6" w:rsidP="009C1BF6">
      <w:pPr>
        <w:spacing w:line="309" w:lineRule="auto"/>
        <w:ind w:left="20" w:right="125"/>
        <w:jc w:val="both"/>
        <w:rPr>
          <w:sz w:val="24"/>
          <w:szCs w:val="24"/>
        </w:rPr>
      </w:pPr>
      <w:r w:rsidRPr="00AB6046">
        <w:rPr>
          <w:sz w:val="24"/>
          <w:szCs w:val="24"/>
        </w:rPr>
        <w:t>V případě společné účasti dodavatelů prokazuje základní způsobilost a profesní způsobilost každý dodavatel samostatně.</w:t>
      </w:r>
    </w:p>
    <w:p w:rsidR="009C1BF6" w:rsidRPr="00AB6046" w:rsidRDefault="009C1BF6" w:rsidP="009C1BF6">
      <w:pPr>
        <w:spacing w:line="130" w:lineRule="exact"/>
        <w:rPr>
          <w:sz w:val="24"/>
          <w:szCs w:val="24"/>
        </w:rPr>
      </w:pPr>
    </w:p>
    <w:p w:rsidR="009C1BF6" w:rsidRPr="00AB6046" w:rsidRDefault="00FF00A2" w:rsidP="009C1BF6">
      <w:pPr>
        <w:tabs>
          <w:tab w:val="left" w:pos="720"/>
        </w:tabs>
        <w:spacing w:line="0" w:lineRule="atLeast"/>
        <w:ind w:left="20"/>
        <w:rPr>
          <w:b/>
          <w:sz w:val="24"/>
          <w:szCs w:val="24"/>
          <w:u w:val="single"/>
        </w:rPr>
      </w:pPr>
      <w:r w:rsidRPr="00AB6046">
        <w:rPr>
          <w:b/>
          <w:sz w:val="24"/>
          <w:szCs w:val="24"/>
        </w:rPr>
        <w:t>2</w:t>
      </w:r>
      <w:r w:rsidR="009C1BF6" w:rsidRPr="00AB6046">
        <w:rPr>
          <w:b/>
          <w:sz w:val="24"/>
          <w:szCs w:val="24"/>
        </w:rPr>
        <w:t>.5.2</w:t>
      </w:r>
      <w:r w:rsidR="009C1BF6" w:rsidRPr="00AB6046">
        <w:rPr>
          <w:sz w:val="24"/>
          <w:szCs w:val="24"/>
        </w:rPr>
        <w:tab/>
      </w:r>
      <w:r w:rsidR="009C1BF6" w:rsidRPr="00AB6046">
        <w:rPr>
          <w:b/>
          <w:sz w:val="24"/>
          <w:szCs w:val="24"/>
          <w:u w:val="single"/>
        </w:rPr>
        <w:t>Prokázání kvalifikace prostřednictvím jiných osob</w:t>
      </w:r>
    </w:p>
    <w:p w:rsidR="009C1BF6" w:rsidRPr="00AB6046" w:rsidRDefault="009C1BF6" w:rsidP="009C1BF6">
      <w:pPr>
        <w:spacing w:line="291" w:lineRule="exact"/>
        <w:rPr>
          <w:sz w:val="24"/>
          <w:szCs w:val="24"/>
        </w:rPr>
      </w:pPr>
    </w:p>
    <w:p w:rsidR="009C1BF6" w:rsidRPr="00AB6046" w:rsidRDefault="009C1BF6" w:rsidP="009C1BF6">
      <w:pPr>
        <w:spacing w:line="293" w:lineRule="auto"/>
        <w:ind w:left="20" w:right="125"/>
        <w:jc w:val="both"/>
        <w:rPr>
          <w:sz w:val="24"/>
          <w:szCs w:val="24"/>
        </w:rPr>
      </w:pPr>
      <w:r w:rsidRPr="00AB6046">
        <w:rPr>
          <w:sz w:val="24"/>
          <w:szCs w:val="24"/>
        </w:rPr>
        <w:t>Dodavatel může prokázat určitou část technické kvalifikace nebo profesní způsobilosti s výjimkou kritéria podle § 77 odst. 1 Zákona požadované zadavatelem prostřednictvím jiných osob. Dodavatel je v takovém případě povinen zadavateli předložit:</w:t>
      </w:r>
    </w:p>
    <w:p w:rsidR="009C1BF6" w:rsidRPr="00AB6046" w:rsidRDefault="009C1BF6" w:rsidP="009C1BF6">
      <w:pPr>
        <w:spacing w:line="240" w:lineRule="exact"/>
        <w:rPr>
          <w:sz w:val="24"/>
          <w:szCs w:val="24"/>
        </w:rPr>
      </w:pPr>
    </w:p>
    <w:p w:rsidR="009C1BF6" w:rsidRPr="00AB6046" w:rsidRDefault="009C1BF6" w:rsidP="009C1BF6">
      <w:pPr>
        <w:numPr>
          <w:ilvl w:val="0"/>
          <w:numId w:val="32"/>
        </w:numPr>
        <w:tabs>
          <w:tab w:val="left" w:pos="240"/>
        </w:tabs>
        <w:spacing w:line="0" w:lineRule="atLeast"/>
        <w:ind w:left="240" w:hanging="223"/>
        <w:rPr>
          <w:sz w:val="24"/>
          <w:szCs w:val="24"/>
        </w:rPr>
      </w:pPr>
      <w:r w:rsidRPr="00AB6046">
        <w:rPr>
          <w:sz w:val="24"/>
          <w:szCs w:val="24"/>
        </w:rPr>
        <w:t>doklady prokazující splnění profesní způsobilosti podle § 77 odst. 1 Zákona jinou osobou,</w:t>
      </w:r>
    </w:p>
    <w:p w:rsidR="009C1BF6" w:rsidRPr="00AB6046" w:rsidRDefault="009C1BF6" w:rsidP="009C1BF6">
      <w:pPr>
        <w:spacing w:line="35" w:lineRule="exact"/>
        <w:rPr>
          <w:sz w:val="24"/>
          <w:szCs w:val="24"/>
        </w:rPr>
      </w:pPr>
    </w:p>
    <w:p w:rsidR="009C1BF6" w:rsidRPr="00AB6046" w:rsidRDefault="009C1BF6" w:rsidP="009C1BF6">
      <w:pPr>
        <w:numPr>
          <w:ilvl w:val="0"/>
          <w:numId w:val="32"/>
        </w:numPr>
        <w:tabs>
          <w:tab w:val="left" w:pos="260"/>
        </w:tabs>
        <w:spacing w:line="0" w:lineRule="atLeast"/>
        <w:ind w:left="260" w:hanging="243"/>
        <w:rPr>
          <w:sz w:val="24"/>
          <w:szCs w:val="24"/>
        </w:rPr>
      </w:pPr>
      <w:r w:rsidRPr="00AB6046">
        <w:rPr>
          <w:sz w:val="24"/>
          <w:szCs w:val="24"/>
        </w:rPr>
        <w:t>doklady prokazující splnění chybějící části kvalifikace prostřednictvím jiné osoby,</w:t>
      </w:r>
    </w:p>
    <w:p w:rsidR="009C1BF6" w:rsidRPr="00AB6046" w:rsidRDefault="009C1BF6" w:rsidP="009C1BF6">
      <w:pPr>
        <w:spacing w:line="39" w:lineRule="exact"/>
        <w:rPr>
          <w:sz w:val="24"/>
          <w:szCs w:val="24"/>
        </w:rPr>
      </w:pPr>
    </w:p>
    <w:p w:rsidR="009C1BF6" w:rsidRPr="00AB6046" w:rsidRDefault="009C1BF6" w:rsidP="009C1BF6">
      <w:pPr>
        <w:numPr>
          <w:ilvl w:val="0"/>
          <w:numId w:val="32"/>
        </w:numPr>
        <w:tabs>
          <w:tab w:val="left" w:pos="240"/>
        </w:tabs>
        <w:spacing w:line="0" w:lineRule="atLeast"/>
        <w:ind w:left="240" w:hanging="223"/>
        <w:rPr>
          <w:sz w:val="24"/>
          <w:szCs w:val="24"/>
        </w:rPr>
      </w:pPr>
      <w:r w:rsidRPr="00AB6046">
        <w:rPr>
          <w:sz w:val="24"/>
          <w:szCs w:val="24"/>
        </w:rPr>
        <w:t>doklady o splnění základní způsobilosti podle § 74 Zákona jinou osobou a</w:t>
      </w:r>
    </w:p>
    <w:p w:rsidR="009C1BF6" w:rsidRPr="00AB6046" w:rsidRDefault="009C1BF6" w:rsidP="009C1BF6">
      <w:pPr>
        <w:spacing w:line="39" w:lineRule="exact"/>
        <w:rPr>
          <w:sz w:val="24"/>
          <w:szCs w:val="24"/>
        </w:rPr>
      </w:pPr>
    </w:p>
    <w:p w:rsidR="009C1BF6" w:rsidRPr="00AB6046" w:rsidRDefault="009C1BF6" w:rsidP="009C1BF6">
      <w:pPr>
        <w:numPr>
          <w:ilvl w:val="0"/>
          <w:numId w:val="32"/>
        </w:numPr>
        <w:tabs>
          <w:tab w:val="left" w:pos="313"/>
        </w:tabs>
        <w:spacing w:line="291" w:lineRule="auto"/>
        <w:ind w:left="20" w:right="125" w:hanging="3"/>
        <w:jc w:val="both"/>
        <w:rPr>
          <w:sz w:val="24"/>
          <w:szCs w:val="24"/>
        </w:rPr>
      </w:pPr>
      <w:r w:rsidRPr="00AB6046">
        <w:rPr>
          <w:sz w:val="24"/>
          <w:szCs w:val="24"/>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9C1BF6" w:rsidRPr="00AB6046" w:rsidRDefault="009C1BF6" w:rsidP="009C1BF6">
      <w:pPr>
        <w:spacing w:line="241" w:lineRule="exact"/>
        <w:rPr>
          <w:sz w:val="24"/>
          <w:szCs w:val="24"/>
        </w:rPr>
      </w:pPr>
    </w:p>
    <w:p w:rsidR="009C1BF6" w:rsidRPr="00AB6046" w:rsidRDefault="009C1BF6" w:rsidP="009C1BF6">
      <w:pPr>
        <w:spacing w:line="309" w:lineRule="auto"/>
        <w:ind w:left="20" w:right="125"/>
        <w:jc w:val="both"/>
        <w:rPr>
          <w:sz w:val="24"/>
          <w:szCs w:val="24"/>
        </w:rPr>
      </w:pPr>
      <w:r w:rsidRPr="00AB6046">
        <w:rPr>
          <w:sz w:val="24"/>
          <w:szCs w:val="24"/>
        </w:rPr>
        <w:t>Má se za to, že požadavek podle písm. d) je splněn, pokud obsahem písemného závazku jiné osoby je společná a nerozdílná odpovědnost této osoby za plnění veřejné zakázky společně s dodavatelem.</w:t>
      </w:r>
    </w:p>
    <w:p w:rsidR="009C1BF6" w:rsidRPr="00AB6046" w:rsidRDefault="009C1BF6" w:rsidP="004E1A90">
      <w:pPr>
        <w:spacing w:line="309" w:lineRule="auto"/>
        <w:ind w:left="20" w:right="145"/>
        <w:rPr>
          <w:b/>
          <w:sz w:val="24"/>
          <w:szCs w:val="24"/>
        </w:rPr>
      </w:pPr>
    </w:p>
    <w:p w:rsidR="005C125B" w:rsidRPr="00AB6046" w:rsidRDefault="00942EC3" w:rsidP="00942EC3">
      <w:pPr>
        <w:tabs>
          <w:tab w:val="num" w:pos="426"/>
        </w:tabs>
        <w:spacing w:before="120" w:line="360" w:lineRule="auto"/>
        <w:rPr>
          <w:b/>
          <w:sz w:val="24"/>
          <w:szCs w:val="24"/>
        </w:rPr>
      </w:pPr>
      <w:r w:rsidRPr="00AB6046">
        <w:rPr>
          <w:b/>
          <w:sz w:val="24"/>
          <w:szCs w:val="24"/>
        </w:rPr>
        <w:t>3.</w:t>
      </w:r>
      <w:r w:rsidRPr="00AB6046">
        <w:rPr>
          <w:b/>
          <w:sz w:val="24"/>
          <w:szCs w:val="24"/>
        </w:rPr>
        <w:tab/>
      </w:r>
      <w:r w:rsidR="005C125B" w:rsidRPr="00AB6046">
        <w:rPr>
          <w:b/>
          <w:sz w:val="24"/>
          <w:szCs w:val="24"/>
        </w:rPr>
        <w:t xml:space="preserve">Termíny k provedení </w:t>
      </w:r>
      <w:r w:rsidR="00160B07" w:rsidRPr="00AB6046">
        <w:rPr>
          <w:b/>
          <w:sz w:val="24"/>
          <w:szCs w:val="24"/>
        </w:rPr>
        <w:t>zakázky</w:t>
      </w:r>
    </w:p>
    <w:p w:rsidR="003D2338" w:rsidRPr="00AB6046" w:rsidRDefault="003D2338" w:rsidP="003D2338">
      <w:pPr>
        <w:jc w:val="both"/>
        <w:rPr>
          <w:sz w:val="24"/>
          <w:szCs w:val="24"/>
        </w:rPr>
      </w:pPr>
      <w:r w:rsidRPr="00AB6046">
        <w:rPr>
          <w:sz w:val="24"/>
          <w:szCs w:val="24"/>
        </w:rPr>
        <w:t>3.1</w:t>
      </w:r>
      <w:r w:rsidRPr="00AB6046">
        <w:rPr>
          <w:sz w:val="24"/>
          <w:szCs w:val="24"/>
        </w:rPr>
        <w:tab/>
        <w:t>Zadavatel požaduje zahájení plnění veřejné zakázky do 10 dnů po podpisu smlouvy s vybraným účastníkem zadávacího řízení s předpokládaným termínem zahájení 10.6.2020.</w:t>
      </w:r>
    </w:p>
    <w:p w:rsidR="003D2338" w:rsidRPr="00AB6046" w:rsidRDefault="003D2338" w:rsidP="003D2338">
      <w:pPr>
        <w:jc w:val="both"/>
        <w:rPr>
          <w:sz w:val="24"/>
          <w:szCs w:val="24"/>
        </w:rPr>
      </w:pPr>
    </w:p>
    <w:p w:rsidR="003D2338" w:rsidRPr="00AB6046" w:rsidRDefault="003D2338" w:rsidP="003D2338">
      <w:pPr>
        <w:jc w:val="both"/>
        <w:rPr>
          <w:sz w:val="24"/>
          <w:szCs w:val="24"/>
        </w:rPr>
      </w:pPr>
      <w:r w:rsidRPr="00AB6046">
        <w:rPr>
          <w:sz w:val="24"/>
          <w:szCs w:val="24"/>
        </w:rPr>
        <w:t>3.2</w:t>
      </w:r>
      <w:r w:rsidRPr="00AB6046">
        <w:rPr>
          <w:sz w:val="24"/>
          <w:szCs w:val="24"/>
        </w:rPr>
        <w:tab/>
        <w:t>Termín dokončení a předání předmětu veřejné zakázky se předpokládá do 70 kalendářních dnů od podepsání smlouvy oběma stranami.</w:t>
      </w:r>
    </w:p>
    <w:p w:rsidR="003D2338" w:rsidRPr="00AB6046" w:rsidRDefault="003D2338" w:rsidP="003D2338">
      <w:pPr>
        <w:jc w:val="both"/>
        <w:rPr>
          <w:sz w:val="24"/>
          <w:szCs w:val="24"/>
        </w:rPr>
      </w:pPr>
    </w:p>
    <w:p w:rsidR="0016739C" w:rsidRPr="00AB6046" w:rsidRDefault="003D2338" w:rsidP="003D2338">
      <w:pPr>
        <w:jc w:val="both"/>
        <w:rPr>
          <w:sz w:val="24"/>
          <w:szCs w:val="24"/>
        </w:rPr>
      </w:pPr>
      <w:r w:rsidRPr="00AB6046">
        <w:rPr>
          <w:sz w:val="24"/>
          <w:szCs w:val="24"/>
        </w:rPr>
        <w:t>3.3</w:t>
      </w:r>
      <w:r w:rsidRPr="00AB6046">
        <w:rPr>
          <w:sz w:val="24"/>
          <w:szCs w:val="24"/>
        </w:rPr>
        <w:tab/>
        <w:t xml:space="preserve">Místem plnění je prostor o rozměrech cca 1500 m2 pozemku </w:t>
      </w:r>
      <w:proofErr w:type="spellStart"/>
      <w:r w:rsidRPr="00AB6046">
        <w:rPr>
          <w:sz w:val="24"/>
          <w:szCs w:val="24"/>
        </w:rPr>
        <w:t>p.č</w:t>
      </w:r>
      <w:proofErr w:type="spellEnd"/>
      <w:r w:rsidRPr="00AB6046">
        <w:rPr>
          <w:sz w:val="24"/>
          <w:szCs w:val="24"/>
        </w:rPr>
        <w:t>. 885/1 mezi ulicí Severní, 363 01 Ostrov a obchodním domem Tesco.</w:t>
      </w:r>
    </w:p>
    <w:p w:rsidR="0016739C" w:rsidRPr="00AB6046" w:rsidRDefault="0016739C" w:rsidP="0016739C">
      <w:pPr>
        <w:jc w:val="both"/>
        <w:rPr>
          <w:b/>
          <w:sz w:val="24"/>
          <w:szCs w:val="24"/>
        </w:rPr>
      </w:pPr>
    </w:p>
    <w:p w:rsidR="0016739C" w:rsidRPr="00AB6046" w:rsidRDefault="0016739C" w:rsidP="0016739C">
      <w:pPr>
        <w:jc w:val="both"/>
        <w:rPr>
          <w:b/>
          <w:sz w:val="24"/>
          <w:szCs w:val="24"/>
        </w:rPr>
      </w:pPr>
      <w:r w:rsidRPr="00AB6046">
        <w:rPr>
          <w:b/>
          <w:sz w:val="24"/>
          <w:szCs w:val="24"/>
        </w:rPr>
        <w:t xml:space="preserve">4. </w:t>
      </w:r>
      <w:r w:rsidR="00B1329D" w:rsidRPr="00AB6046">
        <w:rPr>
          <w:b/>
          <w:sz w:val="24"/>
          <w:szCs w:val="24"/>
        </w:rPr>
        <w:t xml:space="preserve">  </w:t>
      </w:r>
      <w:r w:rsidRPr="00AB6046">
        <w:rPr>
          <w:b/>
          <w:sz w:val="24"/>
          <w:szCs w:val="24"/>
        </w:rPr>
        <w:t>Obchodní podmínky</w:t>
      </w:r>
    </w:p>
    <w:p w:rsidR="0016739C" w:rsidRPr="00AB6046" w:rsidRDefault="0016739C" w:rsidP="0016739C">
      <w:pPr>
        <w:jc w:val="both"/>
        <w:rPr>
          <w:b/>
          <w:sz w:val="24"/>
          <w:szCs w:val="24"/>
        </w:rPr>
      </w:pPr>
    </w:p>
    <w:p w:rsidR="004D1125" w:rsidRPr="00AB6046" w:rsidRDefault="004D1125" w:rsidP="004D1125">
      <w:pPr>
        <w:jc w:val="both"/>
        <w:rPr>
          <w:sz w:val="24"/>
          <w:szCs w:val="24"/>
        </w:rPr>
      </w:pPr>
      <w:r w:rsidRPr="00AB6046">
        <w:rPr>
          <w:sz w:val="24"/>
          <w:szCs w:val="24"/>
        </w:rPr>
        <w:t>Obchodní podmínky vymezují budoucí rámec smluvního vztahu. Účastník zadávacího řízení do obchodních podmínek, které jsou nedílnou součástí zadávacích podmínek, doplní údaje nezbytné pro vznik návrhu smlouvy a takto doplněné obchodní podmínky předloží jako svůj návrh smlouvy.</w:t>
      </w:r>
    </w:p>
    <w:p w:rsidR="004D1125" w:rsidRPr="00AB6046" w:rsidRDefault="004D1125" w:rsidP="004D1125">
      <w:pPr>
        <w:jc w:val="both"/>
        <w:rPr>
          <w:sz w:val="24"/>
          <w:szCs w:val="24"/>
        </w:rPr>
      </w:pPr>
      <w:r w:rsidRPr="00AB6046">
        <w:rPr>
          <w:sz w:val="24"/>
          <w:szCs w:val="24"/>
        </w:rPr>
        <w:t>Obchodní podmínky vymezují mimo jiné i platební podmínky, podmínky pro změnu sjednané ceny, pojištění při plnění veřejné zakázky, změnu smlouvy a provádění plnění veřejné zakázky (díla) a jeho předání a převzetí.</w:t>
      </w:r>
    </w:p>
    <w:p w:rsidR="004D1125" w:rsidRDefault="004D1125" w:rsidP="004D1125">
      <w:pPr>
        <w:jc w:val="both"/>
        <w:rPr>
          <w:sz w:val="24"/>
          <w:szCs w:val="24"/>
        </w:rPr>
      </w:pPr>
    </w:p>
    <w:p w:rsidR="0011764E" w:rsidRDefault="0011764E" w:rsidP="004D1125">
      <w:pPr>
        <w:jc w:val="both"/>
        <w:rPr>
          <w:sz w:val="24"/>
          <w:szCs w:val="24"/>
        </w:rPr>
      </w:pPr>
    </w:p>
    <w:p w:rsidR="0011764E" w:rsidRPr="00AB6046" w:rsidRDefault="0011764E" w:rsidP="004D1125">
      <w:pPr>
        <w:jc w:val="both"/>
        <w:rPr>
          <w:sz w:val="24"/>
          <w:szCs w:val="24"/>
        </w:rPr>
      </w:pPr>
    </w:p>
    <w:p w:rsidR="004D1125" w:rsidRPr="00AB6046" w:rsidRDefault="004D1125" w:rsidP="004D1125">
      <w:pPr>
        <w:jc w:val="both"/>
        <w:rPr>
          <w:sz w:val="24"/>
          <w:szCs w:val="24"/>
        </w:rPr>
      </w:pPr>
      <w:r w:rsidRPr="00AB6046">
        <w:rPr>
          <w:sz w:val="24"/>
          <w:szCs w:val="24"/>
        </w:rPr>
        <w:t>4.1 Návrh smlouvy</w:t>
      </w:r>
    </w:p>
    <w:p w:rsidR="004D1125" w:rsidRPr="00AB6046" w:rsidRDefault="004D1125" w:rsidP="004D1125">
      <w:pPr>
        <w:jc w:val="both"/>
        <w:rPr>
          <w:sz w:val="24"/>
          <w:szCs w:val="24"/>
        </w:rPr>
      </w:pPr>
      <w:r w:rsidRPr="00AB6046">
        <w:rPr>
          <w:sz w:val="24"/>
          <w:szCs w:val="24"/>
        </w:rPr>
        <w:t>Účastník zadávacího řízení je povinen předložit v nabídce návrh smlouvy (přesné znění smlouvy je součástí této zadávací dokumentace v samostatné příloze), který bude podepsán statutárním orgánem účastníka zadávacího řízení nebo osobou příslušně zmocněnou a případně opatřen otiskem razítka; originál nebo úředně ověřená kopie zmocnění musí být v takovém případě součástí nabídky účastníka zadávacího řízení.</w:t>
      </w:r>
    </w:p>
    <w:p w:rsidR="004D1125" w:rsidRPr="00AB6046" w:rsidRDefault="004D1125" w:rsidP="004D1125">
      <w:pPr>
        <w:jc w:val="both"/>
        <w:rPr>
          <w:sz w:val="24"/>
          <w:szCs w:val="24"/>
        </w:rPr>
      </w:pPr>
      <w:r w:rsidRPr="00AB6046">
        <w:rPr>
          <w:sz w:val="24"/>
          <w:szCs w:val="24"/>
        </w:rPr>
        <w:t>Účastníkem zadávacího řízení předložený návrh smlouvy musí akceptovat ustanovení obecně závazných právních předpisů vztahujících se na provádění této veřejné zakázky a musí po obsahové i formální stránce bezvýhradně odpovídat veškerým požadavkům zadavatele uvedeným v zadávacích podmínkách.</w:t>
      </w:r>
    </w:p>
    <w:p w:rsidR="004D1125" w:rsidRPr="00AB6046" w:rsidRDefault="004D1125" w:rsidP="004D1125">
      <w:pPr>
        <w:jc w:val="both"/>
        <w:rPr>
          <w:sz w:val="24"/>
          <w:szCs w:val="24"/>
        </w:rPr>
      </w:pPr>
      <w:r w:rsidRPr="00AB6046">
        <w:rPr>
          <w:sz w:val="24"/>
          <w:szCs w:val="24"/>
        </w:rPr>
        <w:t>Za stranu objednatele bude ve smlouvě uveden zadavatel podle čl. 1 těchto zadávacích podmínek.</w:t>
      </w:r>
    </w:p>
    <w:p w:rsidR="004D1125" w:rsidRPr="00AB6046" w:rsidRDefault="004D1125" w:rsidP="004D1125">
      <w:pPr>
        <w:jc w:val="both"/>
        <w:rPr>
          <w:sz w:val="24"/>
          <w:szCs w:val="24"/>
        </w:rPr>
      </w:pPr>
      <w:r w:rsidRPr="00AB6046">
        <w:rPr>
          <w:sz w:val="24"/>
          <w:szCs w:val="24"/>
        </w:rPr>
        <w:t xml:space="preserve"> </w:t>
      </w:r>
    </w:p>
    <w:p w:rsidR="004D1125" w:rsidRPr="00AB6046" w:rsidRDefault="004D1125" w:rsidP="004D1125">
      <w:pPr>
        <w:jc w:val="both"/>
        <w:rPr>
          <w:sz w:val="24"/>
          <w:szCs w:val="24"/>
        </w:rPr>
      </w:pPr>
      <w:r w:rsidRPr="00AB6046">
        <w:rPr>
          <w:sz w:val="24"/>
          <w:szCs w:val="24"/>
        </w:rPr>
        <w:t>Zadavatel uvedený v čl. 1 těchto zadávacích podmínek je oprávněn vést jednání a činit úkony náležející zadavateli, dále odsouhlasit provedené práce a podepisovat zjišťovací protokoly, převzít provedené práce a podepsat protokol o předání a převzetí díla. Tyto úkony může provádět osobně nebo formou svého oprávněného zástupce — technického dozoru.</w:t>
      </w:r>
    </w:p>
    <w:p w:rsidR="004D1125" w:rsidRPr="00AB6046" w:rsidRDefault="004D1125" w:rsidP="004D1125">
      <w:pPr>
        <w:jc w:val="both"/>
        <w:rPr>
          <w:sz w:val="24"/>
          <w:szCs w:val="24"/>
        </w:rPr>
      </w:pPr>
    </w:p>
    <w:p w:rsidR="004D1125" w:rsidRPr="00AB6046" w:rsidRDefault="004D1125" w:rsidP="004D1125">
      <w:pPr>
        <w:jc w:val="both"/>
        <w:rPr>
          <w:sz w:val="24"/>
          <w:szCs w:val="24"/>
        </w:rPr>
      </w:pPr>
      <w:r w:rsidRPr="00AB6046">
        <w:rPr>
          <w:sz w:val="24"/>
          <w:szCs w:val="24"/>
        </w:rPr>
        <w:t>4.2 Požadavky na způsob zpracování ceny</w:t>
      </w:r>
    </w:p>
    <w:p w:rsidR="004D1125" w:rsidRPr="00AB6046" w:rsidRDefault="004D1125" w:rsidP="004D1125">
      <w:pPr>
        <w:jc w:val="both"/>
        <w:rPr>
          <w:sz w:val="24"/>
          <w:szCs w:val="24"/>
        </w:rPr>
      </w:pPr>
      <w:r w:rsidRPr="00AB6046">
        <w:rPr>
          <w:sz w:val="24"/>
          <w:szCs w:val="24"/>
        </w:rPr>
        <w:t>Nabídková cena bude stanovena podle projektové dokumentace a výkazu výměr předaných zadavatelem účastníkovi zadávacího řízení jako součást zadávacích podmínek. Pro obsah sjednané ceny je rozhodující výkaz výměr, který je nedílnou součástí této zadávací dokumentace.</w:t>
      </w:r>
    </w:p>
    <w:p w:rsidR="004D1125" w:rsidRPr="00AB6046" w:rsidRDefault="004D1125" w:rsidP="004D1125">
      <w:pPr>
        <w:jc w:val="both"/>
        <w:rPr>
          <w:sz w:val="24"/>
          <w:szCs w:val="24"/>
        </w:rPr>
      </w:pPr>
    </w:p>
    <w:p w:rsidR="004D1125" w:rsidRPr="00AB6046" w:rsidRDefault="004D1125" w:rsidP="004D1125">
      <w:pPr>
        <w:jc w:val="both"/>
        <w:rPr>
          <w:sz w:val="24"/>
          <w:szCs w:val="24"/>
        </w:rPr>
      </w:pPr>
      <w:r w:rsidRPr="00AB6046">
        <w:rPr>
          <w:sz w:val="24"/>
          <w:szCs w:val="24"/>
        </w:rPr>
        <w:t>Cena bude doložena položkovými rozpočty, které jsou nedílnou součástí návrhu smlouvy. Jednotkové ceny uvedené v položkových rozpočtech jsou cenami pevnými po celou dobu provádění stavebních prací.</w:t>
      </w:r>
    </w:p>
    <w:p w:rsidR="004D1125" w:rsidRPr="00AB6046" w:rsidRDefault="004D1125" w:rsidP="004D1125">
      <w:pPr>
        <w:jc w:val="both"/>
        <w:rPr>
          <w:sz w:val="24"/>
          <w:szCs w:val="24"/>
        </w:rPr>
      </w:pPr>
    </w:p>
    <w:p w:rsidR="004D1125" w:rsidRPr="00AB6046" w:rsidRDefault="004D1125" w:rsidP="004D1125">
      <w:pPr>
        <w:jc w:val="both"/>
        <w:rPr>
          <w:sz w:val="24"/>
          <w:szCs w:val="24"/>
        </w:rPr>
      </w:pPr>
      <w:r w:rsidRPr="00AB6046">
        <w:rPr>
          <w:sz w:val="24"/>
          <w:szCs w:val="24"/>
        </w:rPr>
        <w:t>Technické standardy uvedené ve výkazu výměr případně obsahující obchodní název nebo odkaz na výrobce či dodavatele jsou pouze informativní a slouží k lepší orientaci účastníka zadávacího řízení. Účastník zadávacího řízení je oprávněn do nabídky použít i jiný druh materiálu, výrobku či dodávky, ale jen pouze kompatibilní s celkovou zakázkou, technickou úrovní a užitnými vlastnostmi minimálně na stejné úrovni tak, jak je uvedeno ve výkazu výměr, resp. projektové dokumentaci.</w:t>
      </w:r>
    </w:p>
    <w:p w:rsidR="004D1125" w:rsidRPr="00AB6046" w:rsidRDefault="004D1125" w:rsidP="004D1125">
      <w:pPr>
        <w:jc w:val="both"/>
        <w:rPr>
          <w:sz w:val="24"/>
          <w:szCs w:val="24"/>
        </w:rPr>
      </w:pPr>
    </w:p>
    <w:p w:rsidR="004D1125" w:rsidRPr="00AB6046" w:rsidRDefault="004D1125" w:rsidP="004D1125">
      <w:pPr>
        <w:jc w:val="both"/>
        <w:rPr>
          <w:sz w:val="24"/>
          <w:szCs w:val="24"/>
        </w:rPr>
      </w:pPr>
      <w:r w:rsidRPr="00AB6046">
        <w:rPr>
          <w:sz w:val="24"/>
          <w:szCs w:val="24"/>
        </w:rPr>
        <w:t>Celková nabídková cena bude uvedena v české měně jako cena nejvýše přípustná, a to v členění na cenu celkem bez DPH, výši DPH (základní sazba) a cenu celkem včetně DPH. Nabídková cena musí obsahovat veškeré nutné náklady k realizaci předmětu veřejné zakázky včetně nákladů souvisejících (jako např. poplatky, vedlejší náklady, předpokládaná rizika apod.)</w:t>
      </w:r>
    </w:p>
    <w:p w:rsidR="004D1125" w:rsidRPr="00AB6046" w:rsidRDefault="004D1125" w:rsidP="004D1125">
      <w:pPr>
        <w:jc w:val="both"/>
        <w:rPr>
          <w:sz w:val="24"/>
          <w:szCs w:val="24"/>
        </w:rPr>
      </w:pPr>
    </w:p>
    <w:p w:rsidR="004D1125" w:rsidRPr="00AB6046" w:rsidRDefault="004D1125" w:rsidP="004D1125">
      <w:pPr>
        <w:jc w:val="both"/>
        <w:rPr>
          <w:sz w:val="24"/>
          <w:szCs w:val="24"/>
        </w:rPr>
      </w:pPr>
      <w:r w:rsidRPr="00AB6046">
        <w:rPr>
          <w:sz w:val="24"/>
          <w:szCs w:val="24"/>
        </w:rPr>
        <w:t>Cena díla bude doložena položkovými rozpočty a zhotovitel ručí za to, že tyto položkové rozpočty jsou v úplném souladu s výkazem výměr, předloženým zadavatelem. Položkové rozpočty dále budou sloužit k prokazování finančního objemu provedených prací (tj. jako podklad pro fakturaci).</w:t>
      </w:r>
    </w:p>
    <w:p w:rsidR="004D1125" w:rsidRPr="00AB6046" w:rsidRDefault="004D1125" w:rsidP="004D1125">
      <w:pPr>
        <w:jc w:val="both"/>
        <w:rPr>
          <w:sz w:val="24"/>
          <w:szCs w:val="24"/>
        </w:rPr>
      </w:pPr>
    </w:p>
    <w:p w:rsidR="004D1125" w:rsidRPr="00AB6046" w:rsidRDefault="004D1125" w:rsidP="004D1125">
      <w:pPr>
        <w:jc w:val="both"/>
        <w:rPr>
          <w:sz w:val="24"/>
          <w:szCs w:val="24"/>
        </w:rPr>
      </w:pPr>
      <w:r w:rsidRPr="00AB6046">
        <w:rPr>
          <w:sz w:val="24"/>
          <w:szCs w:val="24"/>
        </w:rPr>
        <w:t>Za soulad položkového rozpočtu a výkazu výměr je odpovědný účastník zadávacího řízení (myšlen je soulad jak v množství, tak v definované kvalitě). V případě jakéhokoliv nesouladu může zadavatel vyžadovat vyjasnění nabídky.</w:t>
      </w:r>
    </w:p>
    <w:p w:rsidR="004D1125" w:rsidRPr="00AB6046" w:rsidRDefault="004D1125" w:rsidP="004D1125">
      <w:pPr>
        <w:jc w:val="both"/>
        <w:rPr>
          <w:sz w:val="24"/>
          <w:szCs w:val="24"/>
        </w:rPr>
      </w:pPr>
    </w:p>
    <w:p w:rsidR="004D1125" w:rsidRPr="00AB6046" w:rsidRDefault="004D1125" w:rsidP="004D1125">
      <w:pPr>
        <w:jc w:val="both"/>
        <w:rPr>
          <w:sz w:val="24"/>
          <w:szCs w:val="24"/>
        </w:rPr>
      </w:pPr>
      <w:r w:rsidRPr="00AB6046">
        <w:rPr>
          <w:sz w:val="24"/>
          <w:szCs w:val="24"/>
        </w:rPr>
        <w:t>Prokáže-li se v budoucnu (při plnění zakázky), že položkové rozpočty neobsahují všechny položky, které byly obsahem výkazu výměr, má se vždy za to, že práce a dodávky definované těmito položkami jsou oceněny částkou 0,- KČ.</w:t>
      </w:r>
    </w:p>
    <w:p w:rsidR="004D1125" w:rsidRPr="00AB6046" w:rsidRDefault="004D1125" w:rsidP="004D1125">
      <w:pPr>
        <w:jc w:val="both"/>
        <w:rPr>
          <w:sz w:val="24"/>
          <w:szCs w:val="24"/>
        </w:rPr>
      </w:pPr>
    </w:p>
    <w:p w:rsidR="0016739C" w:rsidRPr="00AB6046" w:rsidRDefault="004D1125" w:rsidP="004D1125">
      <w:pPr>
        <w:jc w:val="both"/>
        <w:rPr>
          <w:sz w:val="24"/>
          <w:szCs w:val="24"/>
        </w:rPr>
      </w:pPr>
      <w:r w:rsidRPr="00AB6046">
        <w:rPr>
          <w:sz w:val="24"/>
          <w:szCs w:val="24"/>
        </w:rPr>
        <w:t>Sleva z ceny — pokud účastník zadávacího řízení míní nabídnout zadavateli slevu z ceny, musí tuto slevu promítnout do jednotkových cen jednotlivých položek v jím předložených položkových rozpočtech. Jiná forma slevy z nabídkové ceny (např. paušální částkou z celkové ceny za stavební práce) není přípustná.</w:t>
      </w:r>
    </w:p>
    <w:p w:rsidR="005C125B" w:rsidRPr="00AB6046" w:rsidRDefault="00194F28" w:rsidP="00F80C8A">
      <w:pPr>
        <w:tabs>
          <w:tab w:val="num" w:pos="426"/>
        </w:tabs>
        <w:spacing w:before="120" w:line="360" w:lineRule="auto"/>
        <w:rPr>
          <w:b/>
          <w:sz w:val="24"/>
          <w:szCs w:val="24"/>
        </w:rPr>
      </w:pPr>
      <w:r w:rsidRPr="00AB6046">
        <w:rPr>
          <w:b/>
          <w:sz w:val="24"/>
          <w:szCs w:val="24"/>
        </w:rPr>
        <w:t>5.</w:t>
      </w:r>
      <w:r w:rsidRPr="00AB6046">
        <w:rPr>
          <w:b/>
          <w:sz w:val="24"/>
          <w:szCs w:val="24"/>
        </w:rPr>
        <w:tab/>
      </w:r>
      <w:r w:rsidR="00C50A09" w:rsidRPr="00AB6046">
        <w:rPr>
          <w:b/>
          <w:sz w:val="24"/>
          <w:szCs w:val="24"/>
        </w:rPr>
        <w:t>Předpokládaná cena zakázky</w:t>
      </w:r>
      <w:r w:rsidR="005C125B" w:rsidRPr="00AB6046">
        <w:rPr>
          <w:b/>
          <w:sz w:val="24"/>
          <w:szCs w:val="24"/>
        </w:rPr>
        <w:t>:</w:t>
      </w:r>
    </w:p>
    <w:p w:rsidR="00637EEB" w:rsidRPr="00AB6046" w:rsidRDefault="005C125B" w:rsidP="00DA3B5F">
      <w:pPr>
        <w:autoSpaceDE w:val="0"/>
        <w:autoSpaceDN w:val="0"/>
        <w:adjustRightInd w:val="0"/>
        <w:spacing w:after="60" w:line="276" w:lineRule="auto"/>
        <w:ind w:firstLine="284"/>
        <w:jc w:val="both"/>
        <w:rPr>
          <w:sz w:val="24"/>
          <w:szCs w:val="24"/>
        </w:rPr>
      </w:pPr>
      <w:r w:rsidRPr="00AB6046">
        <w:rPr>
          <w:sz w:val="24"/>
          <w:szCs w:val="24"/>
        </w:rPr>
        <w:t>P</w:t>
      </w:r>
      <w:r w:rsidR="00C50A09" w:rsidRPr="00AB6046">
        <w:rPr>
          <w:sz w:val="24"/>
          <w:szCs w:val="24"/>
        </w:rPr>
        <w:t>ředpokládaná cena zakázky je stanovena na</w:t>
      </w:r>
      <w:r w:rsidR="00CE0345" w:rsidRPr="00AB6046">
        <w:rPr>
          <w:sz w:val="24"/>
          <w:szCs w:val="24"/>
        </w:rPr>
        <w:t xml:space="preserve"> </w:t>
      </w:r>
      <w:r w:rsidR="00826989" w:rsidRPr="00AB6046">
        <w:rPr>
          <w:b/>
          <w:sz w:val="24"/>
          <w:szCs w:val="24"/>
        </w:rPr>
        <w:t>1 500</w:t>
      </w:r>
      <w:r w:rsidR="009A632F" w:rsidRPr="00AB6046">
        <w:rPr>
          <w:b/>
          <w:sz w:val="24"/>
          <w:szCs w:val="24"/>
        </w:rPr>
        <w:t> 000,00</w:t>
      </w:r>
      <w:r w:rsidR="004D634D" w:rsidRPr="00AB6046">
        <w:rPr>
          <w:b/>
          <w:sz w:val="24"/>
          <w:szCs w:val="24"/>
        </w:rPr>
        <w:t xml:space="preserve"> </w:t>
      </w:r>
      <w:r w:rsidR="000729D8" w:rsidRPr="00AB6046">
        <w:rPr>
          <w:b/>
          <w:sz w:val="24"/>
          <w:szCs w:val="24"/>
        </w:rPr>
        <w:t xml:space="preserve"> Kč bez DPH</w:t>
      </w:r>
    </w:p>
    <w:p w:rsidR="006D38D9" w:rsidRPr="00AB6046" w:rsidRDefault="006D38D9" w:rsidP="00DA3B5F">
      <w:pPr>
        <w:autoSpaceDE w:val="0"/>
        <w:autoSpaceDN w:val="0"/>
        <w:adjustRightInd w:val="0"/>
        <w:spacing w:after="60" w:line="276" w:lineRule="auto"/>
        <w:ind w:firstLine="284"/>
        <w:jc w:val="both"/>
        <w:rPr>
          <w:sz w:val="24"/>
          <w:szCs w:val="24"/>
        </w:rPr>
      </w:pPr>
      <w:r w:rsidRPr="00AB6046">
        <w:rPr>
          <w:sz w:val="24"/>
          <w:szCs w:val="24"/>
        </w:rPr>
        <w:t xml:space="preserve">Zadavatel může požadovat po </w:t>
      </w:r>
      <w:r w:rsidR="004E27E3" w:rsidRPr="00AB6046">
        <w:rPr>
          <w:sz w:val="24"/>
          <w:szCs w:val="24"/>
        </w:rPr>
        <w:t>účastníkovi vysvětlení mimořádně</w:t>
      </w:r>
      <w:r w:rsidRPr="00AB6046">
        <w:rPr>
          <w:sz w:val="24"/>
          <w:szCs w:val="24"/>
        </w:rPr>
        <w:t xml:space="preserve"> nízké nabídkové ceny. Za mimořádně nízkou nabídkovou cenu bude považována cena, která činí méně než 60% předpokládané hodnoty veřejné zakázky.</w:t>
      </w:r>
    </w:p>
    <w:p w:rsidR="00361405" w:rsidRPr="00AB6046" w:rsidRDefault="00361405" w:rsidP="00DA3B5F">
      <w:pPr>
        <w:autoSpaceDE w:val="0"/>
        <w:autoSpaceDN w:val="0"/>
        <w:adjustRightInd w:val="0"/>
        <w:spacing w:after="60" w:line="276" w:lineRule="auto"/>
        <w:ind w:firstLine="284"/>
        <w:jc w:val="both"/>
        <w:rPr>
          <w:sz w:val="24"/>
          <w:szCs w:val="24"/>
        </w:rPr>
      </w:pPr>
    </w:p>
    <w:p w:rsidR="004B7D98" w:rsidRPr="00AB6046" w:rsidRDefault="00194F28" w:rsidP="00194F28">
      <w:pPr>
        <w:tabs>
          <w:tab w:val="num" w:pos="426"/>
        </w:tabs>
        <w:spacing w:before="120" w:line="360" w:lineRule="auto"/>
        <w:rPr>
          <w:b/>
          <w:sz w:val="24"/>
          <w:szCs w:val="24"/>
        </w:rPr>
      </w:pPr>
      <w:r w:rsidRPr="00AB6046">
        <w:rPr>
          <w:b/>
          <w:sz w:val="24"/>
          <w:szCs w:val="24"/>
        </w:rPr>
        <w:t>6.</w:t>
      </w:r>
      <w:r w:rsidRPr="00AB6046">
        <w:rPr>
          <w:b/>
          <w:sz w:val="24"/>
          <w:szCs w:val="24"/>
        </w:rPr>
        <w:tab/>
      </w:r>
      <w:r w:rsidR="004B7D98" w:rsidRPr="00AB6046">
        <w:rPr>
          <w:b/>
          <w:sz w:val="24"/>
          <w:szCs w:val="24"/>
        </w:rPr>
        <w:t>Způsob zpracování nabídkové ceny</w:t>
      </w:r>
    </w:p>
    <w:p w:rsidR="00C334BC" w:rsidRPr="00AB6046" w:rsidRDefault="00C334BC" w:rsidP="00C334BC">
      <w:pPr>
        <w:jc w:val="both"/>
        <w:rPr>
          <w:sz w:val="24"/>
          <w:szCs w:val="24"/>
        </w:rPr>
      </w:pPr>
      <w:r w:rsidRPr="00AB6046">
        <w:rPr>
          <w:sz w:val="24"/>
          <w:szCs w:val="24"/>
        </w:rPr>
        <w:t>Podmínky a požadavky na zpracování nabídky – obsah nabídky</w:t>
      </w:r>
    </w:p>
    <w:p w:rsidR="00C334BC" w:rsidRPr="00AB6046" w:rsidRDefault="00C334BC" w:rsidP="00C334BC">
      <w:pPr>
        <w:jc w:val="both"/>
        <w:rPr>
          <w:sz w:val="24"/>
          <w:szCs w:val="24"/>
        </w:rPr>
      </w:pPr>
      <w:r w:rsidRPr="00AB6046">
        <w:rPr>
          <w:sz w:val="24"/>
          <w:szCs w:val="24"/>
        </w:rPr>
        <w:t>Z důvodu přehlednosti doporučuje zadavatel, aby nabídka byla členěna do samostatných částí, řazených v nabídce za sebou (jedno zda každé v samostatné sloze nebo společně v jedné sloze) a označených shodně s následujícími pokyny:</w:t>
      </w:r>
    </w:p>
    <w:p w:rsidR="00C334BC" w:rsidRPr="00AB6046" w:rsidRDefault="00C334BC" w:rsidP="00C334BC">
      <w:pPr>
        <w:jc w:val="both"/>
        <w:rPr>
          <w:sz w:val="24"/>
          <w:szCs w:val="24"/>
        </w:rPr>
      </w:pPr>
    </w:p>
    <w:p w:rsidR="00C334BC" w:rsidRPr="00AB6046" w:rsidRDefault="00C334BC" w:rsidP="00C334BC">
      <w:pPr>
        <w:jc w:val="both"/>
        <w:rPr>
          <w:sz w:val="24"/>
          <w:szCs w:val="24"/>
        </w:rPr>
      </w:pPr>
      <w:r w:rsidRPr="00AB6046">
        <w:rPr>
          <w:sz w:val="24"/>
          <w:szCs w:val="24"/>
        </w:rPr>
        <w:t>ČÁST 1 – PROKÁZÁNÍ SPLNĚNÍ KVALIFIKACE</w:t>
      </w:r>
    </w:p>
    <w:p w:rsidR="00C334BC" w:rsidRPr="00AB6046" w:rsidRDefault="00C334BC" w:rsidP="00C334BC">
      <w:pPr>
        <w:jc w:val="both"/>
        <w:rPr>
          <w:sz w:val="24"/>
          <w:szCs w:val="24"/>
        </w:rPr>
      </w:pPr>
      <w:r w:rsidRPr="00AB6046">
        <w:rPr>
          <w:sz w:val="24"/>
          <w:szCs w:val="24"/>
        </w:rPr>
        <w:t>Vyplněný formulář „KRYCÍ LIST NABÍDKY“ opatřen podpisem osoby oprávněné jednat jménem či za účastníka zadávacího řízení.</w:t>
      </w:r>
    </w:p>
    <w:p w:rsidR="00C334BC" w:rsidRPr="00AB6046" w:rsidRDefault="00C334BC" w:rsidP="00C334BC">
      <w:pPr>
        <w:jc w:val="both"/>
        <w:rPr>
          <w:sz w:val="24"/>
          <w:szCs w:val="24"/>
        </w:rPr>
      </w:pPr>
      <w:r w:rsidRPr="00AB6046">
        <w:rPr>
          <w:sz w:val="24"/>
          <w:szCs w:val="24"/>
        </w:rPr>
        <w:t>Doklady, jimiž účastník zadávacího řízení prokazuje splnění kvalifikace:</w:t>
      </w:r>
    </w:p>
    <w:p w:rsidR="00C334BC" w:rsidRPr="00AB6046" w:rsidRDefault="00C334BC" w:rsidP="00C334BC">
      <w:pPr>
        <w:jc w:val="both"/>
        <w:rPr>
          <w:sz w:val="24"/>
          <w:szCs w:val="24"/>
        </w:rPr>
      </w:pPr>
      <w:r w:rsidRPr="00AB6046">
        <w:rPr>
          <w:sz w:val="24"/>
          <w:szCs w:val="24"/>
        </w:rPr>
        <w:t>doklady prokazující splnění základní způsobilosti,</w:t>
      </w:r>
    </w:p>
    <w:p w:rsidR="00C334BC" w:rsidRPr="00AB6046" w:rsidRDefault="00C334BC" w:rsidP="00C334BC">
      <w:pPr>
        <w:jc w:val="both"/>
        <w:rPr>
          <w:sz w:val="24"/>
          <w:szCs w:val="24"/>
        </w:rPr>
      </w:pPr>
      <w:r w:rsidRPr="00AB6046">
        <w:rPr>
          <w:sz w:val="24"/>
          <w:szCs w:val="24"/>
        </w:rPr>
        <w:t>doklady prokazující splnění profesní způsobilosti,</w:t>
      </w:r>
    </w:p>
    <w:p w:rsidR="00C334BC" w:rsidRPr="00AB6046" w:rsidRDefault="00C334BC" w:rsidP="00C334BC">
      <w:pPr>
        <w:jc w:val="both"/>
        <w:rPr>
          <w:sz w:val="24"/>
          <w:szCs w:val="24"/>
        </w:rPr>
      </w:pPr>
      <w:r w:rsidRPr="00AB6046">
        <w:rPr>
          <w:sz w:val="24"/>
          <w:szCs w:val="24"/>
        </w:rPr>
        <w:t>doklady prokazující splnění technické kvalifikace.</w:t>
      </w:r>
    </w:p>
    <w:p w:rsidR="00C334BC" w:rsidRPr="00AB6046" w:rsidRDefault="00C334BC" w:rsidP="00C334BC">
      <w:pPr>
        <w:jc w:val="both"/>
        <w:rPr>
          <w:sz w:val="24"/>
          <w:szCs w:val="24"/>
        </w:rPr>
      </w:pPr>
    </w:p>
    <w:p w:rsidR="00C334BC" w:rsidRPr="00AB6046" w:rsidRDefault="00C334BC" w:rsidP="00C334BC">
      <w:pPr>
        <w:jc w:val="both"/>
        <w:rPr>
          <w:sz w:val="24"/>
          <w:szCs w:val="24"/>
        </w:rPr>
      </w:pPr>
      <w:r w:rsidRPr="00AB6046">
        <w:rPr>
          <w:sz w:val="24"/>
          <w:szCs w:val="24"/>
        </w:rPr>
        <w:t>ČÁST 2 – NÁVRH SMLOUVY</w:t>
      </w:r>
    </w:p>
    <w:p w:rsidR="00C334BC" w:rsidRPr="00AB6046" w:rsidRDefault="00C334BC" w:rsidP="00C334BC">
      <w:pPr>
        <w:jc w:val="both"/>
        <w:rPr>
          <w:sz w:val="24"/>
          <w:szCs w:val="24"/>
        </w:rPr>
      </w:pPr>
      <w:r w:rsidRPr="00AB6046">
        <w:rPr>
          <w:sz w:val="24"/>
          <w:szCs w:val="24"/>
        </w:rPr>
        <w:t xml:space="preserve">Návrh smlouvy o dílo podepsaný osobou oprávněnou jednat jménem či za účastníka zadávacího řízení. </w:t>
      </w:r>
    </w:p>
    <w:p w:rsidR="00C334BC" w:rsidRPr="00AB6046" w:rsidRDefault="00C334BC" w:rsidP="00C334BC">
      <w:pPr>
        <w:jc w:val="both"/>
        <w:rPr>
          <w:sz w:val="24"/>
          <w:szCs w:val="24"/>
        </w:rPr>
      </w:pPr>
      <w:r w:rsidRPr="00AB6046">
        <w:rPr>
          <w:sz w:val="24"/>
          <w:szCs w:val="24"/>
        </w:rPr>
        <w:t>Položkový rozpočet díla, který vznikne z výkazu výměr v členění položkového rozpočtu – tzv. „slepého rozpočtu“ (součást zadávací dokumentace – projektové dokumentace) doplněním jednotkových cen jednotlivých položek „slepého rozpočtu“. Položkový rozpočet díla musí být stanoven jako nedílná příloha návrhu smlouvy o dílo.</w:t>
      </w:r>
    </w:p>
    <w:p w:rsidR="00C334BC" w:rsidRPr="00AB6046" w:rsidRDefault="00C334BC" w:rsidP="00C334BC">
      <w:pPr>
        <w:jc w:val="both"/>
        <w:rPr>
          <w:sz w:val="24"/>
          <w:szCs w:val="24"/>
        </w:rPr>
      </w:pPr>
      <w:r w:rsidRPr="00AB6046">
        <w:rPr>
          <w:sz w:val="24"/>
          <w:szCs w:val="24"/>
        </w:rPr>
        <w:t>Vyplněný formulář pro prokázání osob, s jejichž pomocí hodlá dodavatel veřejnou zakázku splni</w:t>
      </w:r>
      <w:r w:rsidR="003B011D" w:rsidRPr="00AB6046">
        <w:rPr>
          <w:sz w:val="24"/>
          <w:szCs w:val="24"/>
        </w:rPr>
        <w:t>t (poddodavatelé) - příloha č. 3</w:t>
      </w:r>
      <w:r w:rsidRPr="00AB6046">
        <w:rPr>
          <w:sz w:val="24"/>
          <w:szCs w:val="24"/>
        </w:rPr>
        <w:t xml:space="preserve"> zadávací dokumentace.</w:t>
      </w:r>
    </w:p>
    <w:p w:rsidR="00F701E6" w:rsidRPr="00AB6046" w:rsidRDefault="00F701E6" w:rsidP="00C334BC">
      <w:pPr>
        <w:jc w:val="both"/>
        <w:rPr>
          <w:sz w:val="24"/>
          <w:szCs w:val="24"/>
        </w:rPr>
      </w:pPr>
      <w:r w:rsidRPr="00AB6046">
        <w:rPr>
          <w:sz w:val="24"/>
          <w:szCs w:val="24"/>
        </w:rPr>
        <w:t>Vizualizace mobiliáře a herních prvků pro posouzení hodnotící komise</w:t>
      </w:r>
    </w:p>
    <w:p w:rsidR="00C334BC" w:rsidRPr="00AB6046" w:rsidRDefault="00C334BC" w:rsidP="00C334BC">
      <w:pPr>
        <w:jc w:val="both"/>
        <w:rPr>
          <w:sz w:val="24"/>
          <w:szCs w:val="24"/>
        </w:rPr>
      </w:pPr>
      <w:r w:rsidRPr="00AB6046">
        <w:rPr>
          <w:sz w:val="24"/>
          <w:szCs w:val="24"/>
        </w:rPr>
        <w:t>Ostatní požadované doklady zadávací dokumentace.</w:t>
      </w:r>
    </w:p>
    <w:p w:rsidR="002C07DD" w:rsidRPr="00AB6046" w:rsidRDefault="002C07DD" w:rsidP="003D0E41">
      <w:pPr>
        <w:jc w:val="both"/>
        <w:rPr>
          <w:sz w:val="24"/>
          <w:szCs w:val="24"/>
        </w:rPr>
      </w:pPr>
      <w:r w:rsidRPr="00AB6046">
        <w:rPr>
          <w:sz w:val="24"/>
          <w:szCs w:val="24"/>
        </w:rPr>
        <w:t xml:space="preserve">   </w:t>
      </w:r>
    </w:p>
    <w:p w:rsidR="00BB017C" w:rsidRPr="00AB6046" w:rsidRDefault="00194F28" w:rsidP="00194F28">
      <w:pPr>
        <w:tabs>
          <w:tab w:val="num" w:pos="426"/>
        </w:tabs>
        <w:spacing w:before="120" w:line="360" w:lineRule="auto"/>
        <w:rPr>
          <w:b/>
          <w:sz w:val="24"/>
          <w:szCs w:val="24"/>
        </w:rPr>
      </w:pPr>
      <w:r w:rsidRPr="00AB6046">
        <w:rPr>
          <w:b/>
          <w:sz w:val="24"/>
          <w:szCs w:val="24"/>
        </w:rPr>
        <w:t>7.</w:t>
      </w:r>
      <w:r w:rsidRPr="00AB6046">
        <w:rPr>
          <w:b/>
          <w:sz w:val="24"/>
          <w:szCs w:val="24"/>
        </w:rPr>
        <w:tab/>
      </w:r>
      <w:r w:rsidR="00BB017C" w:rsidRPr="00AB6046">
        <w:rPr>
          <w:b/>
          <w:sz w:val="24"/>
          <w:szCs w:val="24"/>
        </w:rPr>
        <w:t>Zadávací dokumentace</w:t>
      </w:r>
    </w:p>
    <w:p w:rsidR="00BB017C" w:rsidRPr="00AB6046" w:rsidRDefault="00BB017C" w:rsidP="004576D3">
      <w:pPr>
        <w:spacing w:line="276" w:lineRule="auto"/>
        <w:jc w:val="both"/>
        <w:rPr>
          <w:sz w:val="24"/>
          <w:szCs w:val="24"/>
        </w:rPr>
      </w:pPr>
      <w:r w:rsidRPr="00AB6046">
        <w:rPr>
          <w:sz w:val="24"/>
          <w:szCs w:val="24"/>
        </w:rPr>
        <w:t>Zadávací dokumentace obsahuje tyto části:</w:t>
      </w:r>
    </w:p>
    <w:p w:rsidR="00BB017C" w:rsidRPr="00AB6046" w:rsidRDefault="00BB017C" w:rsidP="004576D3">
      <w:pPr>
        <w:pStyle w:val="Zhlav"/>
        <w:numPr>
          <w:ilvl w:val="0"/>
          <w:numId w:val="18"/>
        </w:numPr>
        <w:tabs>
          <w:tab w:val="clear" w:pos="4536"/>
          <w:tab w:val="clear" w:pos="9072"/>
        </w:tabs>
        <w:spacing w:line="276" w:lineRule="auto"/>
        <w:ind w:left="284" w:hanging="284"/>
        <w:jc w:val="both"/>
        <w:rPr>
          <w:sz w:val="24"/>
          <w:szCs w:val="24"/>
        </w:rPr>
      </w:pPr>
      <w:r w:rsidRPr="00AB6046">
        <w:rPr>
          <w:sz w:val="24"/>
          <w:szCs w:val="24"/>
        </w:rPr>
        <w:t>tyto zadávací podmínky</w:t>
      </w:r>
    </w:p>
    <w:p w:rsidR="004576D3" w:rsidRPr="00AB6046" w:rsidRDefault="004576D3" w:rsidP="004576D3">
      <w:pPr>
        <w:pStyle w:val="Zhlav"/>
        <w:numPr>
          <w:ilvl w:val="0"/>
          <w:numId w:val="18"/>
        </w:numPr>
        <w:tabs>
          <w:tab w:val="clear" w:pos="4536"/>
          <w:tab w:val="clear" w:pos="9072"/>
        </w:tabs>
        <w:spacing w:line="276" w:lineRule="auto"/>
        <w:ind w:left="284" w:hanging="284"/>
        <w:jc w:val="both"/>
        <w:rPr>
          <w:sz w:val="24"/>
          <w:szCs w:val="24"/>
        </w:rPr>
      </w:pPr>
      <w:r w:rsidRPr="00AB6046">
        <w:rPr>
          <w:sz w:val="24"/>
          <w:szCs w:val="24"/>
        </w:rPr>
        <w:t>závazný návrh smlouvy</w:t>
      </w:r>
    </w:p>
    <w:p w:rsidR="005F2F16" w:rsidRPr="00AB6046" w:rsidRDefault="005F2F16" w:rsidP="004576D3">
      <w:pPr>
        <w:pStyle w:val="Zhlav"/>
        <w:numPr>
          <w:ilvl w:val="0"/>
          <w:numId w:val="18"/>
        </w:numPr>
        <w:tabs>
          <w:tab w:val="clear" w:pos="4536"/>
          <w:tab w:val="clear" w:pos="9072"/>
        </w:tabs>
        <w:spacing w:line="276" w:lineRule="auto"/>
        <w:ind w:left="284" w:hanging="284"/>
        <w:jc w:val="both"/>
        <w:rPr>
          <w:sz w:val="24"/>
          <w:szCs w:val="24"/>
        </w:rPr>
      </w:pPr>
      <w:r w:rsidRPr="00AB6046">
        <w:rPr>
          <w:sz w:val="24"/>
          <w:szCs w:val="24"/>
        </w:rPr>
        <w:t>krycí list nabídky, čestné prohlášení, seznam poddodavatelů</w:t>
      </w:r>
    </w:p>
    <w:p w:rsidR="005F2F16" w:rsidRPr="00AB6046" w:rsidRDefault="005F2F16" w:rsidP="00A903CB">
      <w:pPr>
        <w:pStyle w:val="Zhlav"/>
        <w:numPr>
          <w:ilvl w:val="0"/>
          <w:numId w:val="18"/>
        </w:numPr>
        <w:tabs>
          <w:tab w:val="clear" w:pos="4536"/>
          <w:tab w:val="clear" w:pos="9072"/>
        </w:tabs>
        <w:spacing w:line="276" w:lineRule="auto"/>
        <w:ind w:left="284" w:hanging="284"/>
        <w:jc w:val="both"/>
        <w:rPr>
          <w:sz w:val="24"/>
          <w:szCs w:val="24"/>
        </w:rPr>
      </w:pPr>
      <w:r w:rsidRPr="00AB6046">
        <w:rPr>
          <w:sz w:val="24"/>
          <w:szCs w:val="24"/>
        </w:rPr>
        <w:t>projektová dokumentace</w:t>
      </w:r>
    </w:p>
    <w:p w:rsidR="005F2F16" w:rsidRPr="00AB6046" w:rsidRDefault="005F2F16" w:rsidP="005F2F16">
      <w:pPr>
        <w:pStyle w:val="Zhlav"/>
        <w:tabs>
          <w:tab w:val="clear" w:pos="4536"/>
          <w:tab w:val="clear" w:pos="9072"/>
        </w:tabs>
        <w:spacing w:line="276" w:lineRule="auto"/>
        <w:ind w:left="284"/>
        <w:jc w:val="both"/>
        <w:rPr>
          <w:sz w:val="24"/>
          <w:szCs w:val="24"/>
        </w:rPr>
      </w:pPr>
    </w:p>
    <w:p w:rsidR="00FB5B7D" w:rsidRPr="00AB6046" w:rsidRDefault="00BB017C" w:rsidP="00FB5B7D">
      <w:pPr>
        <w:spacing w:before="60" w:line="276" w:lineRule="auto"/>
        <w:jc w:val="both"/>
        <w:rPr>
          <w:sz w:val="24"/>
          <w:szCs w:val="24"/>
        </w:rPr>
      </w:pPr>
      <w:r w:rsidRPr="00AB6046">
        <w:rPr>
          <w:sz w:val="24"/>
          <w:szCs w:val="24"/>
        </w:rPr>
        <w:t xml:space="preserve">Kompletní zadávací dokumentaci poskytuje zadavatel na svém </w:t>
      </w:r>
      <w:hyperlink r:id="rId23" w:history="1">
        <w:r w:rsidRPr="00AB6046">
          <w:rPr>
            <w:color w:val="0000FF"/>
            <w:sz w:val="24"/>
            <w:szCs w:val="24"/>
            <w:u w:val="single"/>
          </w:rPr>
          <w:t>profilu zadavatele</w:t>
        </w:r>
      </w:hyperlink>
      <w:r w:rsidRPr="00AB6046">
        <w:rPr>
          <w:sz w:val="24"/>
          <w:szCs w:val="24"/>
        </w:rPr>
        <w:t xml:space="preserve">. </w:t>
      </w:r>
    </w:p>
    <w:p w:rsidR="00CB7D2A" w:rsidRDefault="00CB7D2A" w:rsidP="00CB7D2A">
      <w:pPr>
        <w:tabs>
          <w:tab w:val="left" w:pos="680"/>
        </w:tabs>
        <w:spacing w:line="0" w:lineRule="atLeast"/>
        <w:rPr>
          <w:b/>
          <w:sz w:val="24"/>
          <w:szCs w:val="24"/>
        </w:rPr>
      </w:pPr>
    </w:p>
    <w:p w:rsidR="0011764E" w:rsidRPr="00AB6046" w:rsidRDefault="0011764E" w:rsidP="00CB7D2A">
      <w:pPr>
        <w:tabs>
          <w:tab w:val="left" w:pos="680"/>
        </w:tabs>
        <w:spacing w:line="0" w:lineRule="atLeast"/>
        <w:rPr>
          <w:b/>
          <w:sz w:val="24"/>
          <w:szCs w:val="24"/>
        </w:rPr>
      </w:pPr>
    </w:p>
    <w:p w:rsidR="00CB7D2A" w:rsidRPr="00AB6046" w:rsidRDefault="00194F28" w:rsidP="00CB7D2A">
      <w:pPr>
        <w:tabs>
          <w:tab w:val="left" w:pos="680"/>
        </w:tabs>
        <w:spacing w:line="0" w:lineRule="atLeast"/>
        <w:rPr>
          <w:b/>
          <w:sz w:val="24"/>
          <w:szCs w:val="24"/>
        </w:rPr>
      </w:pPr>
      <w:r w:rsidRPr="00AB6046">
        <w:rPr>
          <w:b/>
          <w:sz w:val="24"/>
          <w:szCs w:val="24"/>
        </w:rPr>
        <w:t>8</w:t>
      </w:r>
      <w:r w:rsidR="00B1329D" w:rsidRPr="00AB6046">
        <w:rPr>
          <w:b/>
          <w:sz w:val="24"/>
          <w:szCs w:val="24"/>
        </w:rPr>
        <w:t xml:space="preserve">.   </w:t>
      </w:r>
      <w:r w:rsidR="00CB7D2A" w:rsidRPr="00AB6046">
        <w:rPr>
          <w:b/>
          <w:sz w:val="24"/>
          <w:szCs w:val="24"/>
        </w:rPr>
        <w:t>Konkrétní názvy výrobků</w:t>
      </w:r>
    </w:p>
    <w:p w:rsidR="00CB7D2A" w:rsidRPr="00AB6046" w:rsidRDefault="00CB7D2A" w:rsidP="00CB7D2A">
      <w:pPr>
        <w:spacing w:line="282" w:lineRule="exact"/>
        <w:rPr>
          <w:sz w:val="24"/>
          <w:szCs w:val="24"/>
        </w:rPr>
      </w:pPr>
    </w:p>
    <w:p w:rsidR="00CB7D2A" w:rsidRPr="00AB6046" w:rsidRDefault="00CB7D2A" w:rsidP="00CB7D2A">
      <w:pPr>
        <w:spacing w:line="279" w:lineRule="auto"/>
        <w:ind w:right="125"/>
        <w:jc w:val="both"/>
        <w:rPr>
          <w:sz w:val="24"/>
          <w:szCs w:val="24"/>
        </w:rPr>
      </w:pPr>
      <w:r w:rsidRPr="00AB6046">
        <w:rPr>
          <w:sz w:val="24"/>
          <w:szCs w:val="24"/>
        </w:rPr>
        <w:t>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technických parametrů přiloží do své nabídky. Pokud by mělo použití alternativních výrobků za následek změny v Projektové dokumentaci, ponese náklady spojené se změnou zhotovitel. Zadavatel si vyhrazuje právo odsouhlasit veškeré postupy prací, použité materiály a povrchové úpravy.</w:t>
      </w:r>
    </w:p>
    <w:p w:rsidR="00E616E5" w:rsidRPr="00AB6046" w:rsidRDefault="00E616E5" w:rsidP="00194F28">
      <w:pPr>
        <w:tabs>
          <w:tab w:val="num" w:pos="426"/>
        </w:tabs>
        <w:spacing w:before="60"/>
        <w:jc w:val="both"/>
        <w:rPr>
          <w:b/>
          <w:sz w:val="24"/>
          <w:szCs w:val="24"/>
        </w:rPr>
      </w:pPr>
    </w:p>
    <w:p w:rsidR="00A70100" w:rsidRPr="00AB6046" w:rsidRDefault="00194F28" w:rsidP="00194F28">
      <w:pPr>
        <w:tabs>
          <w:tab w:val="num" w:pos="426"/>
        </w:tabs>
        <w:spacing w:before="60"/>
        <w:jc w:val="both"/>
        <w:rPr>
          <w:b/>
          <w:sz w:val="24"/>
          <w:szCs w:val="24"/>
        </w:rPr>
      </w:pPr>
      <w:r w:rsidRPr="00AB6046">
        <w:rPr>
          <w:b/>
          <w:sz w:val="24"/>
          <w:szCs w:val="24"/>
        </w:rPr>
        <w:t>9.</w:t>
      </w:r>
      <w:r w:rsidRPr="00AB6046">
        <w:rPr>
          <w:b/>
          <w:sz w:val="24"/>
          <w:szCs w:val="24"/>
        </w:rPr>
        <w:tab/>
      </w:r>
      <w:r w:rsidR="004576D3" w:rsidRPr="00AB6046">
        <w:rPr>
          <w:b/>
          <w:sz w:val="24"/>
          <w:szCs w:val="24"/>
        </w:rPr>
        <w:t>Vysvětlení</w:t>
      </w:r>
      <w:r w:rsidR="00A70100" w:rsidRPr="00AB6046">
        <w:rPr>
          <w:b/>
          <w:sz w:val="24"/>
          <w:szCs w:val="24"/>
        </w:rPr>
        <w:t> zadávací dokumentac</w:t>
      </w:r>
      <w:r w:rsidR="004576D3" w:rsidRPr="00AB6046">
        <w:rPr>
          <w:b/>
          <w:sz w:val="24"/>
          <w:szCs w:val="24"/>
        </w:rPr>
        <w:t>e</w:t>
      </w:r>
    </w:p>
    <w:p w:rsidR="00194F28" w:rsidRPr="00AB6046" w:rsidRDefault="00194F28" w:rsidP="00DA3B5F">
      <w:pPr>
        <w:spacing w:before="60" w:line="276" w:lineRule="auto"/>
        <w:ind w:firstLine="284"/>
        <w:jc w:val="both"/>
        <w:rPr>
          <w:sz w:val="24"/>
          <w:szCs w:val="24"/>
        </w:rPr>
      </w:pPr>
    </w:p>
    <w:p w:rsidR="00A70100" w:rsidRPr="00AB6046" w:rsidRDefault="00A70100" w:rsidP="00194F28">
      <w:pPr>
        <w:spacing w:before="60" w:line="276" w:lineRule="auto"/>
        <w:ind w:firstLine="284"/>
        <w:jc w:val="both"/>
        <w:rPr>
          <w:sz w:val="24"/>
          <w:szCs w:val="24"/>
        </w:rPr>
      </w:pPr>
      <w:r w:rsidRPr="00AB6046">
        <w:rPr>
          <w:sz w:val="24"/>
          <w:szCs w:val="24"/>
        </w:rPr>
        <w:t xml:space="preserve">Dodavatel je oprávněn požadovat po zadavateli </w:t>
      </w:r>
      <w:r w:rsidR="00E02DD9" w:rsidRPr="00AB6046">
        <w:rPr>
          <w:sz w:val="24"/>
          <w:szCs w:val="24"/>
        </w:rPr>
        <w:t xml:space="preserve">vysvětlení </w:t>
      </w:r>
      <w:r w:rsidRPr="00AB6046">
        <w:rPr>
          <w:sz w:val="24"/>
          <w:szCs w:val="24"/>
        </w:rPr>
        <w:t>zadávací dokumentac</w:t>
      </w:r>
      <w:r w:rsidR="00E02DD9" w:rsidRPr="00AB6046">
        <w:rPr>
          <w:sz w:val="24"/>
          <w:szCs w:val="24"/>
        </w:rPr>
        <w:t>e</w:t>
      </w:r>
      <w:r w:rsidRPr="00AB6046">
        <w:rPr>
          <w:sz w:val="24"/>
          <w:szCs w:val="24"/>
        </w:rPr>
        <w:t xml:space="preserve">. Žádost o </w:t>
      </w:r>
      <w:r w:rsidR="00557192" w:rsidRPr="00AB6046">
        <w:rPr>
          <w:sz w:val="24"/>
          <w:szCs w:val="24"/>
        </w:rPr>
        <w:t xml:space="preserve">vysvětlení </w:t>
      </w:r>
      <w:r w:rsidR="00A4257E" w:rsidRPr="00AB6046">
        <w:rPr>
          <w:sz w:val="24"/>
          <w:szCs w:val="24"/>
        </w:rPr>
        <w:t>může</w:t>
      </w:r>
      <w:r w:rsidR="00557192" w:rsidRPr="00AB6046">
        <w:rPr>
          <w:sz w:val="24"/>
          <w:szCs w:val="24"/>
        </w:rPr>
        <w:t xml:space="preserve"> být podána pouze za pomoci elektronického nástroje E-ZAK na </w:t>
      </w:r>
      <w:hyperlink r:id="rId24" w:history="1">
        <w:r w:rsidR="00557192" w:rsidRPr="00AB6046">
          <w:rPr>
            <w:rStyle w:val="Hypertextovodkaz"/>
            <w:sz w:val="24"/>
            <w:szCs w:val="24"/>
          </w:rPr>
          <w:t>profilu zadavatele</w:t>
        </w:r>
      </w:hyperlink>
      <w:r w:rsidRPr="00AB6046">
        <w:rPr>
          <w:sz w:val="24"/>
          <w:szCs w:val="24"/>
        </w:rPr>
        <w:t xml:space="preserve"> a doručena nejpozději </w:t>
      </w:r>
      <w:r w:rsidR="004576D3" w:rsidRPr="00AB6046">
        <w:rPr>
          <w:sz w:val="24"/>
          <w:szCs w:val="24"/>
        </w:rPr>
        <w:t>4</w:t>
      </w:r>
      <w:r w:rsidR="00FA41EB" w:rsidRPr="00AB6046">
        <w:rPr>
          <w:sz w:val="24"/>
          <w:szCs w:val="24"/>
        </w:rPr>
        <w:t xml:space="preserve"> pracovní dny</w:t>
      </w:r>
      <w:r w:rsidRPr="00AB6046">
        <w:rPr>
          <w:sz w:val="24"/>
          <w:szCs w:val="24"/>
        </w:rPr>
        <w:t xml:space="preserve"> před uplynutím lhůty pro podání nabídek. </w:t>
      </w:r>
    </w:p>
    <w:p w:rsidR="00A70100" w:rsidRPr="00AB6046" w:rsidRDefault="00A70100" w:rsidP="00E616E5">
      <w:pPr>
        <w:spacing w:before="60" w:line="276" w:lineRule="auto"/>
        <w:jc w:val="both"/>
        <w:rPr>
          <w:sz w:val="24"/>
          <w:szCs w:val="24"/>
        </w:rPr>
      </w:pPr>
      <w:r w:rsidRPr="00AB6046">
        <w:rPr>
          <w:sz w:val="24"/>
          <w:szCs w:val="24"/>
        </w:rPr>
        <w:t xml:space="preserve">Zadavatel uveřejní </w:t>
      </w:r>
      <w:r w:rsidR="00557192" w:rsidRPr="00AB6046">
        <w:rPr>
          <w:sz w:val="24"/>
          <w:szCs w:val="24"/>
        </w:rPr>
        <w:t xml:space="preserve">vysvětlení </w:t>
      </w:r>
      <w:r w:rsidRPr="00AB6046">
        <w:rPr>
          <w:sz w:val="24"/>
          <w:szCs w:val="24"/>
        </w:rPr>
        <w:t xml:space="preserve">nejpozději do </w:t>
      </w:r>
      <w:r w:rsidR="00467528" w:rsidRPr="00AB6046">
        <w:rPr>
          <w:sz w:val="24"/>
          <w:szCs w:val="24"/>
        </w:rPr>
        <w:t>3</w:t>
      </w:r>
      <w:r w:rsidRPr="00AB6046">
        <w:rPr>
          <w:sz w:val="24"/>
          <w:szCs w:val="24"/>
        </w:rPr>
        <w:t xml:space="preserve"> pracovních dní na </w:t>
      </w:r>
      <w:hyperlink r:id="rId25" w:history="1">
        <w:r w:rsidRPr="00AB6046">
          <w:rPr>
            <w:rStyle w:val="Hypertextovodkaz"/>
            <w:sz w:val="24"/>
            <w:szCs w:val="24"/>
          </w:rPr>
          <w:t>profilu zadavatele</w:t>
        </w:r>
      </w:hyperlink>
      <w:r w:rsidRPr="00AB6046">
        <w:rPr>
          <w:sz w:val="24"/>
          <w:szCs w:val="24"/>
        </w:rPr>
        <w:t>.</w:t>
      </w:r>
    </w:p>
    <w:p w:rsidR="00A70100" w:rsidRPr="00AB6046" w:rsidRDefault="00A70100" w:rsidP="00E616E5">
      <w:pPr>
        <w:spacing w:before="60" w:line="276" w:lineRule="auto"/>
        <w:jc w:val="both"/>
        <w:rPr>
          <w:sz w:val="24"/>
          <w:szCs w:val="24"/>
        </w:rPr>
      </w:pPr>
      <w:r w:rsidRPr="00AB6046">
        <w:rPr>
          <w:sz w:val="24"/>
          <w:szCs w:val="24"/>
        </w:rPr>
        <w:t>Zadavatel může poskytnout dodatečné informace i bez předchozí žádosti.</w:t>
      </w:r>
    </w:p>
    <w:p w:rsidR="00D23F65" w:rsidRPr="00AB6046" w:rsidRDefault="00D23F65" w:rsidP="00DA3B5F">
      <w:pPr>
        <w:spacing w:before="60" w:line="276" w:lineRule="auto"/>
        <w:ind w:firstLine="284"/>
        <w:jc w:val="both"/>
        <w:rPr>
          <w:sz w:val="24"/>
          <w:szCs w:val="24"/>
        </w:rPr>
      </w:pPr>
    </w:p>
    <w:p w:rsidR="005F38EB" w:rsidRPr="00AB6046" w:rsidRDefault="00194F28" w:rsidP="00194F28">
      <w:pPr>
        <w:tabs>
          <w:tab w:val="num" w:pos="426"/>
        </w:tabs>
        <w:spacing w:before="120" w:line="360" w:lineRule="auto"/>
        <w:rPr>
          <w:b/>
          <w:sz w:val="24"/>
          <w:szCs w:val="24"/>
        </w:rPr>
      </w:pPr>
      <w:r w:rsidRPr="00AB6046">
        <w:rPr>
          <w:b/>
          <w:sz w:val="24"/>
          <w:szCs w:val="24"/>
        </w:rPr>
        <w:t>10.</w:t>
      </w:r>
      <w:r w:rsidRPr="00AB6046">
        <w:rPr>
          <w:b/>
          <w:sz w:val="24"/>
          <w:szCs w:val="24"/>
        </w:rPr>
        <w:tab/>
      </w:r>
      <w:r w:rsidR="009659DD" w:rsidRPr="00AB6046">
        <w:rPr>
          <w:b/>
          <w:sz w:val="24"/>
          <w:szCs w:val="24"/>
        </w:rPr>
        <w:t>Míst</w:t>
      </w:r>
      <w:r w:rsidR="005F38EB" w:rsidRPr="00AB6046">
        <w:rPr>
          <w:b/>
          <w:sz w:val="24"/>
          <w:szCs w:val="24"/>
        </w:rPr>
        <w:t>o a termín pro podávání nabídek</w:t>
      </w:r>
    </w:p>
    <w:p w:rsidR="0051010D" w:rsidRPr="00AB6046" w:rsidRDefault="0051010D" w:rsidP="0051010D">
      <w:pPr>
        <w:spacing w:before="120" w:after="120"/>
        <w:jc w:val="both"/>
        <w:rPr>
          <w:sz w:val="24"/>
          <w:szCs w:val="24"/>
        </w:rPr>
      </w:pPr>
      <w:r w:rsidRPr="00AB6046">
        <w:rPr>
          <w:sz w:val="24"/>
          <w:szCs w:val="24"/>
        </w:rPr>
        <w:t xml:space="preserve">Nabídky (včetně dokladů, které prokazují kvalifikaci) se podávají výhradně elektronicky pomocí elektronického nástroje E-ZAK na </w:t>
      </w:r>
      <w:hyperlink r:id="rId26" w:history="1">
        <w:r w:rsidRPr="00AB6046">
          <w:rPr>
            <w:rStyle w:val="Hypertextovodkaz"/>
            <w:sz w:val="24"/>
            <w:szCs w:val="24"/>
          </w:rPr>
          <w:t>profilu zadavatele</w:t>
        </w:r>
      </w:hyperlink>
      <w:r w:rsidRPr="00AB6046">
        <w:rPr>
          <w:sz w:val="24"/>
          <w:szCs w:val="24"/>
        </w:rPr>
        <w:t>.</w:t>
      </w:r>
    </w:p>
    <w:p w:rsidR="0051010D" w:rsidRPr="00AB6046" w:rsidRDefault="0051010D" w:rsidP="0051010D">
      <w:pPr>
        <w:spacing w:before="120" w:after="120"/>
        <w:jc w:val="both"/>
        <w:rPr>
          <w:sz w:val="24"/>
          <w:szCs w:val="24"/>
        </w:rPr>
      </w:pPr>
      <w:r w:rsidRPr="00AB6046">
        <w:rPr>
          <w:sz w:val="24"/>
          <w:szCs w:val="24"/>
        </w:rPr>
        <w:t xml:space="preserve"> Lhůta pro podání nabídek, která je zároveň lhůtou pro prokázání splnění kvalifikace skončí:</w:t>
      </w:r>
    </w:p>
    <w:p w:rsidR="00D23F65" w:rsidRPr="00AB6046" w:rsidRDefault="00D23F65" w:rsidP="0051010D">
      <w:pPr>
        <w:spacing w:before="120" w:after="120"/>
        <w:jc w:val="both"/>
        <w:rPr>
          <w:sz w:val="24"/>
          <w:szCs w:val="24"/>
        </w:rPr>
      </w:pPr>
    </w:p>
    <w:p w:rsidR="00F04884" w:rsidRPr="00AB6046" w:rsidRDefault="0051010D" w:rsidP="00D23F65">
      <w:pPr>
        <w:pStyle w:val="Odstavecseseznamem"/>
        <w:spacing w:before="120" w:after="120"/>
        <w:rPr>
          <w:rFonts w:ascii="Times New Roman" w:hAnsi="Times New Roman"/>
          <w:b/>
          <w:sz w:val="24"/>
          <w:szCs w:val="24"/>
        </w:rPr>
      </w:pPr>
      <w:r w:rsidRPr="00AB6046">
        <w:rPr>
          <w:rFonts w:ascii="Times New Roman" w:hAnsi="Times New Roman"/>
          <w:b/>
          <w:sz w:val="24"/>
          <w:szCs w:val="24"/>
        </w:rPr>
        <w:t xml:space="preserve">                              dne </w:t>
      </w:r>
      <w:r w:rsidR="00AB6046" w:rsidRPr="00AB6046">
        <w:rPr>
          <w:rFonts w:ascii="Times New Roman" w:hAnsi="Times New Roman"/>
          <w:b/>
          <w:sz w:val="24"/>
          <w:szCs w:val="24"/>
        </w:rPr>
        <w:t>1</w:t>
      </w:r>
      <w:r w:rsidR="00E22615" w:rsidRPr="00AB6046">
        <w:rPr>
          <w:rFonts w:ascii="Times New Roman" w:hAnsi="Times New Roman"/>
          <w:b/>
          <w:sz w:val="24"/>
          <w:szCs w:val="24"/>
        </w:rPr>
        <w:t xml:space="preserve">. </w:t>
      </w:r>
      <w:r w:rsidR="00AB6046" w:rsidRPr="00AB6046">
        <w:rPr>
          <w:rFonts w:ascii="Times New Roman" w:hAnsi="Times New Roman"/>
          <w:b/>
          <w:sz w:val="24"/>
          <w:szCs w:val="24"/>
        </w:rPr>
        <w:t>6</w:t>
      </w:r>
      <w:r w:rsidR="00E22615" w:rsidRPr="00AB6046">
        <w:rPr>
          <w:rFonts w:ascii="Times New Roman" w:hAnsi="Times New Roman"/>
          <w:b/>
          <w:sz w:val="24"/>
          <w:szCs w:val="24"/>
        </w:rPr>
        <w:t>. 2020</w:t>
      </w:r>
      <w:r w:rsidRPr="00AB6046">
        <w:rPr>
          <w:rFonts w:ascii="Times New Roman" w:hAnsi="Times New Roman"/>
          <w:b/>
          <w:sz w:val="24"/>
          <w:szCs w:val="24"/>
        </w:rPr>
        <w:t xml:space="preserve"> do 1</w:t>
      </w:r>
      <w:r w:rsidR="00AB6046" w:rsidRPr="00AB6046">
        <w:rPr>
          <w:rFonts w:ascii="Times New Roman" w:hAnsi="Times New Roman"/>
          <w:b/>
          <w:sz w:val="24"/>
          <w:szCs w:val="24"/>
        </w:rPr>
        <w:t>0</w:t>
      </w:r>
      <w:r w:rsidRPr="00AB6046">
        <w:rPr>
          <w:rFonts w:ascii="Times New Roman" w:hAnsi="Times New Roman"/>
          <w:b/>
          <w:sz w:val="24"/>
          <w:szCs w:val="24"/>
        </w:rPr>
        <w:t>:00 hod. (</w:t>
      </w:r>
      <w:r w:rsidR="00E80BA7" w:rsidRPr="00AB6046">
        <w:rPr>
          <w:rFonts w:ascii="Times New Roman" w:hAnsi="Times New Roman"/>
          <w:b/>
          <w:sz w:val="24"/>
          <w:szCs w:val="24"/>
        </w:rPr>
        <w:t>pondělí</w:t>
      </w:r>
      <w:r w:rsidRPr="00AB6046">
        <w:rPr>
          <w:rFonts w:ascii="Times New Roman" w:hAnsi="Times New Roman"/>
          <w:b/>
          <w:sz w:val="24"/>
          <w:szCs w:val="24"/>
        </w:rPr>
        <w:t>)</w:t>
      </w:r>
    </w:p>
    <w:p w:rsidR="00BC30D9" w:rsidRPr="00AB6046" w:rsidRDefault="00BC30D9" w:rsidP="0051010D">
      <w:pPr>
        <w:rPr>
          <w:b/>
          <w:sz w:val="24"/>
          <w:szCs w:val="24"/>
        </w:rPr>
      </w:pPr>
    </w:p>
    <w:p w:rsidR="009659DD" w:rsidRPr="00AB6046" w:rsidRDefault="00194F28" w:rsidP="00194F28">
      <w:pPr>
        <w:tabs>
          <w:tab w:val="num" w:pos="426"/>
        </w:tabs>
        <w:spacing w:before="120" w:line="360" w:lineRule="auto"/>
        <w:rPr>
          <w:b/>
          <w:sz w:val="24"/>
          <w:szCs w:val="24"/>
        </w:rPr>
      </w:pPr>
      <w:r w:rsidRPr="00AB6046">
        <w:rPr>
          <w:b/>
          <w:sz w:val="24"/>
          <w:szCs w:val="24"/>
        </w:rPr>
        <w:t>11.</w:t>
      </w:r>
      <w:r w:rsidRPr="00AB6046">
        <w:rPr>
          <w:b/>
          <w:sz w:val="24"/>
          <w:szCs w:val="24"/>
        </w:rPr>
        <w:tab/>
      </w:r>
      <w:r w:rsidR="009659DD" w:rsidRPr="00AB6046">
        <w:rPr>
          <w:b/>
          <w:sz w:val="24"/>
          <w:szCs w:val="24"/>
        </w:rPr>
        <w:t>Otevírání nabídek</w:t>
      </w:r>
    </w:p>
    <w:p w:rsidR="0051010D" w:rsidRPr="00AB6046" w:rsidRDefault="0051010D" w:rsidP="0051010D">
      <w:pPr>
        <w:spacing w:before="60"/>
        <w:jc w:val="both"/>
        <w:rPr>
          <w:sz w:val="24"/>
          <w:szCs w:val="24"/>
        </w:rPr>
      </w:pPr>
      <w:r w:rsidRPr="00AB6046">
        <w:rPr>
          <w:sz w:val="24"/>
          <w:szCs w:val="24"/>
        </w:rPr>
        <w:t xml:space="preserve">Vzhledem k přijímání pouze elektronických nabídek se </w:t>
      </w:r>
      <w:r w:rsidRPr="00AB6046">
        <w:rPr>
          <w:b/>
          <w:sz w:val="24"/>
          <w:szCs w:val="24"/>
        </w:rPr>
        <w:t>nebude konat veřejné otevírání nabídek</w:t>
      </w:r>
      <w:r w:rsidRPr="00AB6046">
        <w:rPr>
          <w:sz w:val="24"/>
          <w:szCs w:val="24"/>
        </w:rPr>
        <w:t>.</w:t>
      </w:r>
    </w:p>
    <w:p w:rsidR="00C56F2E" w:rsidRPr="00AB6046" w:rsidRDefault="00C56F2E" w:rsidP="0051010D">
      <w:pPr>
        <w:spacing w:before="60"/>
        <w:jc w:val="both"/>
        <w:rPr>
          <w:sz w:val="24"/>
          <w:szCs w:val="24"/>
        </w:rPr>
      </w:pPr>
    </w:p>
    <w:p w:rsidR="0062475A" w:rsidRPr="00AB6046" w:rsidRDefault="0062475A" w:rsidP="0062475A">
      <w:pPr>
        <w:spacing w:before="60"/>
        <w:jc w:val="both"/>
        <w:rPr>
          <w:sz w:val="24"/>
          <w:szCs w:val="24"/>
        </w:rPr>
      </w:pPr>
      <w:r w:rsidRPr="00AB6046">
        <w:rPr>
          <w:b/>
          <w:sz w:val="24"/>
          <w:szCs w:val="24"/>
        </w:rPr>
        <w:t>12.</w:t>
      </w:r>
      <w:r w:rsidRPr="00AB6046">
        <w:rPr>
          <w:sz w:val="24"/>
          <w:szCs w:val="24"/>
        </w:rPr>
        <w:t xml:space="preserve">   </w:t>
      </w:r>
      <w:r w:rsidRPr="00AB6046">
        <w:rPr>
          <w:b/>
          <w:sz w:val="24"/>
          <w:szCs w:val="24"/>
        </w:rPr>
        <w:t>Požadavek na varianty nabídek</w:t>
      </w:r>
      <w:r w:rsidRPr="00AB6046">
        <w:rPr>
          <w:sz w:val="24"/>
          <w:szCs w:val="24"/>
        </w:rPr>
        <w:t xml:space="preserve"> </w:t>
      </w:r>
    </w:p>
    <w:p w:rsidR="0062475A" w:rsidRPr="00AB6046" w:rsidRDefault="0062475A" w:rsidP="0062475A">
      <w:pPr>
        <w:spacing w:before="60"/>
        <w:jc w:val="both"/>
        <w:rPr>
          <w:sz w:val="24"/>
          <w:szCs w:val="24"/>
        </w:rPr>
      </w:pPr>
      <w:r w:rsidRPr="00AB6046">
        <w:rPr>
          <w:sz w:val="24"/>
          <w:szCs w:val="24"/>
        </w:rPr>
        <w:t>Zadavatel nepřipouští předložení varianty nabídky.</w:t>
      </w:r>
    </w:p>
    <w:p w:rsidR="009659DD" w:rsidRPr="00AB6046" w:rsidRDefault="009659DD" w:rsidP="003C1F5C">
      <w:pPr>
        <w:spacing w:before="60" w:line="276" w:lineRule="auto"/>
        <w:jc w:val="both"/>
        <w:rPr>
          <w:sz w:val="24"/>
          <w:szCs w:val="24"/>
        </w:rPr>
      </w:pPr>
    </w:p>
    <w:p w:rsidR="009659DD" w:rsidRPr="00AB6046" w:rsidRDefault="0062475A" w:rsidP="00194F28">
      <w:pPr>
        <w:tabs>
          <w:tab w:val="num" w:pos="426"/>
        </w:tabs>
        <w:spacing w:before="120" w:line="360" w:lineRule="auto"/>
        <w:rPr>
          <w:b/>
          <w:sz w:val="24"/>
          <w:szCs w:val="24"/>
        </w:rPr>
      </w:pPr>
      <w:r w:rsidRPr="00AB6046">
        <w:rPr>
          <w:b/>
          <w:sz w:val="24"/>
          <w:szCs w:val="24"/>
        </w:rPr>
        <w:t>13</w:t>
      </w:r>
      <w:r w:rsidR="00194F28" w:rsidRPr="00AB6046">
        <w:rPr>
          <w:b/>
          <w:sz w:val="24"/>
          <w:szCs w:val="24"/>
        </w:rPr>
        <w:t>.</w:t>
      </w:r>
      <w:r w:rsidR="00194F28" w:rsidRPr="00AB6046">
        <w:rPr>
          <w:b/>
          <w:sz w:val="24"/>
          <w:szCs w:val="24"/>
        </w:rPr>
        <w:tab/>
      </w:r>
      <w:r w:rsidR="009659DD" w:rsidRPr="00AB6046">
        <w:rPr>
          <w:b/>
          <w:sz w:val="24"/>
          <w:szCs w:val="24"/>
        </w:rPr>
        <w:t>Způsob hodnocení nabídek</w:t>
      </w:r>
      <w:r w:rsidR="009659DD" w:rsidRPr="00AB6046">
        <w:rPr>
          <w:b/>
          <w:sz w:val="24"/>
          <w:szCs w:val="24"/>
        </w:rPr>
        <w:tab/>
      </w:r>
    </w:p>
    <w:p w:rsidR="00A003B9" w:rsidRPr="00AB6046" w:rsidRDefault="00A003B9" w:rsidP="00A003B9">
      <w:pPr>
        <w:spacing w:after="120"/>
        <w:ind w:firstLine="284"/>
        <w:jc w:val="both"/>
        <w:rPr>
          <w:sz w:val="24"/>
          <w:szCs w:val="24"/>
        </w:rPr>
      </w:pPr>
      <w:r w:rsidRPr="00AB6046">
        <w:rPr>
          <w:sz w:val="24"/>
          <w:szCs w:val="24"/>
        </w:rPr>
        <w:t xml:space="preserve">Hodnocení nabídek bude prováděno dle </w:t>
      </w:r>
      <w:proofErr w:type="spellStart"/>
      <w:r w:rsidRPr="00AB6046">
        <w:rPr>
          <w:sz w:val="24"/>
          <w:szCs w:val="24"/>
        </w:rPr>
        <w:t>ust</w:t>
      </w:r>
      <w:proofErr w:type="spellEnd"/>
      <w:r w:rsidRPr="00AB6046">
        <w:rPr>
          <w:sz w:val="24"/>
          <w:szCs w:val="24"/>
        </w:rPr>
        <w:t>. § 114 odst. 1 zákona podle jejich ekonomické výhodnosti a to bodovací metodou.</w:t>
      </w:r>
    </w:p>
    <w:p w:rsidR="00A003B9" w:rsidRPr="00AB6046" w:rsidRDefault="00A003B9" w:rsidP="00A003B9">
      <w:pPr>
        <w:spacing w:after="120"/>
        <w:ind w:firstLine="284"/>
        <w:jc w:val="both"/>
        <w:rPr>
          <w:sz w:val="24"/>
          <w:szCs w:val="24"/>
        </w:rPr>
      </w:pPr>
      <w:r w:rsidRPr="00AB6046">
        <w:rPr>
          <w:sz w:val="24"/>
          <w:szCs w:val="24"/>
        </w:rPr>
        <w:t>•</w:t>
      </w:r>
      <w:r w:rsidRPr="00AB6046">
        <w:rPr>
          <w:sz w:val="24"/>
          <w:szCs w:val="24"/>
        </w:rPr>
        <w:tab/>
        <w:t>Celková nabídková cena bez DPH ……....................……………</w:t>
      </w:r>
      <w:r w:rsidRPr="00AB6046">
        <w:rPr>
          <w:sz w:val="24"/>
          <w:szCs w:val="24"/>
        </w:rPr>
        <w:tab/>
        <w:t>váha 80 %</w:t>
      </w:r>
    </w:p>
    <w:p w:rsidR="00A003B9" w:rsidRPr="00AB6046" w:rsidRDefault="00A003B9" w:rsidP="00A003B9">
      <w:pPr>
        <w:spacing w:after="120"/>
        <w:ind w:firstLine="284"/>
        <w:jc w:val="both"/>
        <w:rPr>
          <w:sz w:val="24"/>
          <w:szCs w:val="24"/>
        </w:rPr>
      </w:pPr>
      <w:r w:rsidRPr="00AB6046">
        <w:rPr>
          <w:sz w:val="24"/>
          <w:szCs w:val="24"/>
        </w:rPr>
        <w:t>•</w:t>
      </w:r>
      <w:r w:rsidRPr="00AB6046">
        <w:rPr>
          <w:sz w:val="24"/>
          <w:szCs w:val="24"/>
        </w:rPr>
        <w:tab/>
        <w:t>Estetické a funkční hledisko, kvalita materiálu.............................</w:t>
      </w:r>
      <w:r w:rsidRPr="00AB6046">
        <w:rPr>
          <w:sz w:val="24"/>
          <w:szCs w:val="24"/>
        </w:rPr>
        <w:tab/>
        <w:t>váha 20 %</w:t>
      </w:r>
    </w:p>
    <w:p w:rsidR="00A003B9" w:rsidRPr="00AB6046" w:rsidRDefault="00A003B9" w:rsidP="00A003B9">
      <w:pPr>
        <w:spacing w:after="120"/>
        <w:ind w:firstLine="284"/>
        <w:jc w:val="both"/>
        <w:rPr>
          <w:sz w:val="24"/>
          <w:szCs w:val="24"/>
        </w:rPr>
      </w:pPr>
    </w:p>
    <w:p w:rsidR="00A003B9" w:rsidRPr="00AB6046" w:rsidRDefault="00A003B9" w:rsidP="00A003B9">
      <w:pPr>
        <w:spacing w:after="120"/>
        <w:ind w:firstLine="284"/>
        <w:jc w:val="both"/>
        <w:rPr>
          <w:sz w:val="24"/>
          <w:szCs w:val="24"/>
        </w:rPr>
      </w:pPr>
      <w:r w:rsidRPr="00AB6046">
        <w:rPr>
          <w:sz w:val="24"/>
          <w:szCs w:val="24"/>
        </w:rPr>
        <w:t>Předmět hodnocení</w:t>
      </w:r>
    </w:p>
    <w:p w:rsidR="00A003B9" w:rsidRPr="00AB6046" w:rsidRDefault="00A003B9" w:rsidP="00A003B9">
      <w:pPr>
        <w:spacing w:after="120"/>
        <w:ind w:firstLine="284"/>
        <w:jc w:val="both"/>
        <w:rPr>
          <w:sz w:val="24"/>
          <w:szCs w:val="24"/>
        </w:rPr>
      </w:pPr>
      <w:r w:rsidRPr="00AB6046">
        <w:rPr>
          <w:sz w:val="24"/>
          <w:szCs w:val="24"/>
        </w:rPr>
        <w:t xml:space="preserve">1. kritérium: Celková nabídková cena bez DPH – váha 80% </w:t>
      </w:r>
    </w:p>
    <w:p w:rsidR="00A003B9" w:rsidRPr="00AB6046" w:rsidRDefault="00A003B9" w:rsidP="00A003B9">
      <w:pPr>
        <w:spacing w:after="120"/>
        <w:ind w:firstLine="284"/>
        <w:jc w:val="both"/>
        <w:rPr>
          <w:sz w:val="24"/>
          <w:szCs w:val="24"/>
        </w:rPr>
      </w:pPr>
      <w:r w:rsidRPr="00AB6046">
        <w:rPr>
          <w:sz w:val="24"/>
          <w:szCs w:val="24"/>
        </w:rPr>
        <w:t>V rámci tohoto kritéria dodavatel (účastník) předloží nabídkovou cenu v souladu s článkem 4 zadávací dokumentace. Zadavatel stanoví, že při hodnocení nabídkové ceny je rozhodná její celková výše bez daně z přidané hodnoty. Pro hodnocení nabídek bude použita bodovací stupnice v rozsahu 0 až 100. Každé jednotlivé nabídce bude dle dílčího kritéria přidělena bodová hodnota, která odráží úspěšnost předmětné nabídky v rámci dílčího kritéria. Pro číselně vyjádřitelné kritérium, pro které má nejvhodnější nabídka minimální hodnotu kritéria (co nejnižší nabídková cena), získá hodnocená nabídka bodovou hodnotu, která vznikne násobkem 100 a poměru hodnoty nejvhodnější nabídky k hodnocené nabídce, tj. dle následujícího vzorce:</w:t>
      </w:r>
    </w:p>
    <w:p w:rsidR="00A003B9" w:rsidRPr="00AB6046" w:rsidRDefault="00A003B9" w:rsidP="00A003B9">
      <w:pPr>
        <w:spacing w:after="120"/>
        <w:ind w:firstLine="284"/>
        <w:jc w:val="both"/>
        <w:rPr>
          <w:sz w:val="24"/>
          <w:szCs w:val="24"/>
        </w:rPr>
      </w:pPr>
      <w:r w:rsidRPr="00AB6046">
        <w:rPr>
          <w:sz w:val="24"/>
          <w:szCs w:val="24"/>
        </w:rPr>
        <w:t>100 * (nejvýhodnější nabídka / hodnocená nabídka) * váha vyjádřená desetinným číslem</w:t>
      </w:r>
    </w:p>
    <w:p w:rsidR="00A003B9" w:rsidRPr="00AB6046" w:rsidRDefault="00A003B9" w:rsidP="00A003B9">
      <w:pPr>
        <w:spacing w:after="120"/>
        <w:ind w:firstLine="284"/>
        <w:jc w:val="both"/>
        <w:rPr>
          <w:sz w:val="24"/>
          <w:szCs w:val="24"/>
        </w:rPr>
      </w:pPr>
    </w:p>
    <w:p w:rsidR="00A003B9" w:rsidRPr="00AB6046" w:rsidRDefault="00A003B9" w:rsidP="00A003B9">
      <w:pPr>
        <w:spacing w:after="120"/>
        <w:ind w:firstLine="284"/>
        <w:jc w:val="both"/>
        <w:rPr>
          <w:sz w:val="24"/>
          <w:szCs w:val="24"/>
        </w:rPr>
      </w:pPr>
      <w:r w:rsidRPr="00AB6046">
        <w:rPr>
          <w:sz w:val="24"/>
          <w:szCs w:val="24"/>
        </w:rPr>
        <w:t>2. kritérium: Estetické a funkční hledisko, kvalita materiálu – váha 20%</w:t>
      </w:r>
    </w:p>
    <w:p w:rsidR="00A003B9" w:rsidRPr="00AB6046" w:rsidRDefault="00A003B9" w:rsidP="00A003B9">
      <w:pPr>
        <w:spacing w:after="120"/>
        <w:ind w:firstLine="284"/>
        <w:jc w:val="both"/>
        <w:rPr>
          <w:sz w:val="24"/>
          <w:szCs w:val="24"/>
        </w:rPr>
      </w:pPr>
      <w:r w:rsidRPr="00AB6046">
        <w:rPr>
          <w:sz w:val="24"/>
          <w:szCs w:val="24"/>
        </w:rPr>
        <w:t xml:space="preserve">V rámci tohoto kritéria dodavatel (účastník) předloží vizualizaci herních prvků. Bude posuzována vhodnost herních prvků do konkrétního prostředí městské části a soulad nabízených herních prvků s požadavky realizačního projektu. Každé jednotlivé nabídce bude dle tohoto dílčího kritéria přidělena bodová hodnota, která odráží úspěšnost předmětné nabídky v rámci dílčího kritéria. Nabídka s co nejlepším estetickým vzhledem obdrží 100 bodů, nabídka s nejhorším estetickým vzhledem obdrží 0 bodů. Ostatní nabídky obdrží alikvotně podle pořadí, jaké jejich nabídky získají. </w:t>
      </w:r>
    </w:p>
    <w:p w:rsidR="00A003B9" w:rsidRPr="00AB6046" w:rsidRDefault="00A003B9" w:rsidP="00A003B9">
      <w:pPr>
        <w:spacing w:after="120"/>
        <w:ind w:firstLine="284"/>
        <w:jc w:val="both"/>
        <w:rPr>
          <w:sz w:val="24"/>
          <w:szCs w:val="24"/>
        </w:rPr>
      </w:pPr>
    </w:p>
    <w:p w:rsidR="00A003B9" w:rsidRPr="00AB6046" w:rsidRDefault="00A003B9" w:rsidP="00A003B9">
      <w:pPr>
        <w:spacing w:after="120"/>
        <w:ind w:firstLine="284"/>
        <w:jc w:val="both"/>
        <w:rPr>
          <w:sz w:val="24"/>
          <w:szCs w:val="24"/>
        </w:rPr>
      </w:pPr>
      <w:r w:rsidRPr="00AB6046">
        <w:rPr>
          <w:sz w:val="24"/>
          <w:szCs w:val="24"/>
        </w:rPr>
        <w:t>Pro celkové zhodnocení příslušné nabídky budou počty bodů dosažené výše popsaným způsobem v jednotlivých kritériích vynásobeny příslušnou vahou daného kritéria a sečteny. Stanovení pořadí nabídek bude provedeno podle počtu dosažených bodů celkem s tím, že nejvyšší počet dosažených bodů celkem určuje nejvhodnější nabídku.</w:t>
      </w:r>
    </w:p>
    <w:p w:rsidR="00A003B9" w:rsidRPr="00AB6046" w:rsidRDefault="00A003B9" w:rsidP="00A003B9">
      <w:pPr>
        <w:spacing w:after="120"/>
        <w:ind w:firstLine="284"/>
        <w:jc w:val="both"/>
        <w:rPr>
          <w:sz w:val="24"/>
          <w:szCs w:val="24"/>
        </w:rPr>
      </w:pPr>
    </w:p>
    <w:p w:rsidR="00D32284" w:rsidRPr="00AB6046" w:rsidRDefault="00A003B9" w:rsidP="00A003B9">
      <w:pPr>
        <w:spacing w:after="120"/>
        <w:ind w:firstLine="284"/>
        <w:jc w:val="both"/>
        <w:rPr>
          <w:sz w:val="24"/>
          <w:szCs w:val="24"/>
        </w:rPr>
      </w:pPr>
      <w:r w:rsidRPr="00AB6046">
        <w:rPr>
          <w:sz w:val="24"/>
          <w:szCs w:val="24"/>
        </w:rPr>
        <w:t xml:space="preserve">Zakázka bude zadána jako </w:t>
      </w:r>
      <w:proofErr w:type="spellStart"/>
      <w:r w:rsidRPr="00AB6046">
        <w:rPr>
          <w:sz w:val="24"/>
          <w:szCs w:val="24"/>
        </w:rPr>
        <w:t>celek.</w:t>
      </w:r>
      <w:r w:rsidR="00D32284" w:rsidRPr="00AB6046">
        <w:rPr>
          <w:sz w:val="24"/>
          <w:szCs w:val="24"/>
        </w:rPr>
        <w:t>Nabídky</w:t>
      </w:r>
      <w:proofErr w:type="spellEnd"/>
      <w:r w:rsidR="00D32284" w:rsidRPr="00AB6046">
        <w:rPr>
          <w:sz w:val="24"/>
          <w:szCs w:val="24"/>
        </w:rPr>
        <w:t xml:space="preserve"> bude posuzovat komise jmenovaná zadavatelem. V rámci posouzení může komise rozhodnout o vyzvání účastníka k doplnění/objasnění nabídky. Termín pro doplnění/objasnění je stanoven na 3 pracovní dny (není-li výslovně uvedeno jinak) od doručení výzvy účastníkovi prostřednictvím elektronického nástroje EZAK. Pokud účastník v dané lhůtě nedoplní/neobjasní nabídku, bude z další účasti v zadávacím řízení vyloučen.</w:t>
      </w:r>
    </w:p>
    <w:p w:rsidR="00194F28" w:rsidRPr="00AB6046" w:rsidRDefault="00194F28" w:rsidP="009659DD">
      <w:pPr>
        <w:spacing w:after="120"/>
        <w:ind w:firstLine="284"/>
        <w:jc w:val="both"/>
        <w:rPr>
          <w:sz w:val="24"/>
          <w:szCs w:val="24"/>
        </w:rPr>
      </w:pPr>
    </w:p>
    <w:p w:rsidR="009659DD" w:rsidRPr="00AB6046" w:rsidRDefault="00194F28" w:rsidP="00194F28">
      <w:pPr>
        <w:tabs>
          <w:tab w:val="num" w:pos="426"/>
        </w:tabs>
        <w:spacing w:before="120" w:line="360" w:lineRule="auto"/>
        <w:rPr>
          <w:b/>
          <w:sz w:val="24"/>
          <w:szCs w:val="24"/>
        </w:rPr>
      </w:pPr>
      <w:r w:rsidRPr="00AB6046">
        <w:rPr>
          <w:b/>
          <w:sz w:val="24"/>
          <w:szCs w:val="24"/>
        </w:rPr>
        <w:t>1</w:t>
      </w:r>
      <w:r w:rsidR="0062475A" w:rsidRPr="00AB6046">
        <w:rPr>
          <w:b/>
          <w:sz w:val="24"/>
          <w:szCs w:val="24"/>
        </w:rPr>
        <w:t>4</w:t>
      </w:r>
      <w:r w:rsidRPr="00AB6046">
        <w:rPr>
          <w:b/>
          <w:sz w:val="24"/>
          <w:szCs w:val="24"/>
        </w:rPr>
        <w:t>.</w:t>
      </w:r>
      <w:r w:rsidRPr="00AB6046">
        <w:rPr>
          <w:b/>
          <w:sz w:val="24"/>
          <w:szCs w:val="24"/>
        </w:rPr>
        <w:tab/>
      </w:r>
      <w:r w:rsidR="009659DD" w:rsidRPr="00AB6046">
        <w:rPr>
          <w:b/>
          <w:sz w:val="24"/>
          <w:szCs w:val="24"/>
        </w:rPr>
        <w:t xml:space="preserve">Informace o výsledku zadávacího řízení </w:t>
      </w:r>
    </w:p>
    <w:p w:rsidR="009659DD" w:rsidRPr="00AB6046" w:rsidRDefault="009659DD" w:rsidP="009659DD">
      <w:pPr>
        <w:spacing w:line="276" w:lineRule="auto"/>
        <w:jc w:val="both"/>
        <w:rPr>
          <w:sz w:val="24"/>
          <w:szCs w:val="24"/>
        </w:rPr>
      </w:pPr>
      <w:r w:rsidRPr="00AB6046">
        <w:rPr>
          <w:sz w:val="24"/>
          <w:szCs w:val="24"/>
        </w:rPr>
        <w:t xml:space="preserve">   Dodavatelé budou o výsledku zadávacího řízení či o případném vyloučení ze soutěže informováni uveřejněním na </w:t>
      </w:r>
      <w:hyperlink r:id="rId27" w:history="1">
        <w:r w:rsidRPr="00AB6046">
          <w:rPr>
            <w:color w:val="0000FF"/>
            <w:sz w:val="24"/>
            <w:szCs w:val="24"/>
            <w:u w:val="single"/>
          </w:rPr>
          <w:t>profilu zadavatele</w:t>
        </w:r>
      </w:hyperlink>
      <w:r w:rsidRPr="00AB6046">
        <w:rPr>
          <w:sz w:val="24"/>
          <w:szCs w:val="24"/>
        </w:rPr>
        <w:t>.</w:t>
      </w:r>
    </w:p>
    <w:p w:rsidR="00F80E54" w:rsidRPr="00AB6046" w:rsidRDefault="00F80E54" w:rsidP="009659DD">
      <w:pPr>
        <w:spacing w:line="276" w:lineRule="auto"/>
        <w:jc w:val="both"/>
        <w:rPr>
          <w:sz w:val="24"/>
          <w:szCs w:val="24"/>
        </w:rPr>
      </w:pPr>
    </w:p>
    <w:p w:rsidR="005C125B" w:rsidRPr="00AB6046" w:rsidRDefault="0062475A" w:rsidP="00194F28">
      <w:pPr>
        <w:tabs>
          <w:tab w:val="num" w:pos="426"/>
        </w:tabs>
        <w:spacing w:before="120" w:line="360" w:lineRule="auto"/>
        <w:rPr>
          <w:b/>
          <w:sz w:val="24"/>
          <w:szCs w:val="24"/>
        </w:rPr>
      </w:pPr>
      <w:r w:rsidRPr="00AB6046">
        <w:rPr>
          <w:b/>
          <w:sz w:val="24"/>
          <w:szCs w:val="24"/>
        </w:rPr>
        <w:t>15</w:t>
      </w:r>
      <w:r w:rsidR="00194F28" w:rsidRPr="00AB6046">
        <w:rPr>
          <w:b/>
          <w:sz w:val="24"/>
          <w:szCs w:val="24"/>
        </w:rPr>
        <w:t>.</w:t>
      </w:r>
      <w:r w:rsidR="00194F28" w:rsidRPr="00AB6046">
        <w:rPr>
          <w:b/>
          <w:sz w:val="24"/>
          <w:szCs w:val="24"/>
        </w:rPr>
        <w:tab/>
      </w:r>
      <w:r w:rsidR="005C125B" w:rsidRPr="00AB6046">
        <w:rPr>
          <w:b/>
          <w:sz w:val="24"/>
          <w:szCs w:val="24"/>
        </w:rPr>
        <w:t>Zadávací lhůta</w:t>
      </w:r>
    </w:p>
    <w:p w:rsidR="005C125B" w:rsidRPr="00AB6046" w:rsidRDefault="005C125B" w:rsidP="00DA3B5F">
      <w:pPr>
        <w:pStyle w:val="Zkladntextodsazen2"/>
        <w:spacing w:line="276" w:lineRule="auto"/>
        <w:ind w:left="0" w:firstLine="284"/>
        <w:rPr>
          <w:szCs w:val="24"/>
        </w:rPr>
      </w:pPr>
      <w:r w:rsidRPr="00AB6046">
        <w:rPr>
          <w:szCs w:val="24"/>
        </w:rPr>
        <w:t xml:space="preserve">Zadávací lhůtou se rozumí lhůta, po kterou jsou dodavatelé svými nabídkami vázáni. Zadávací lhůta je </w:t>
      </w:r>
      <w:r w:rsidR="00803A37" w:rsidRPr="00AB6046">
        <w:rPr>
          <w:szCs w:val="24"/>
        </w:rPr>
        <w:t>6</w:t>
      </w:r>
      <w:r w:rsidRPr="00AB6046">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B1329D" w:rsidRPr="00AB6046" w:rsidRDefault="00B1329D" w:rsidP="00DA3B5F">
      <w:pPr>
        <w:pStyle w:val="Zkladntextodsazen2"/>
        <w:spacing w:line="276" w:lineRule="auto"/>
        <w:ind w:left="0" w:firstLine="284"/>
        <w:rPr>
          <w:szCs w:val="24"/>
        </w:rPr>
      </w:pPr>
    </w:p>
    <w:p w:rsidR="00D663FD" w:rsidRPr="00AB6046" w:rsidRDefault="0062475A" w:rsidP="00194F28">
      <w:pPr>
        <w:tabs>
          <w:tab w:val="num" w:pos="426"/>
        </w:tabs>
        <w:spacing w:before="120" w:line="360" w:lineRule="auto"/>
        <w:rPr>
          <w:b/>
          <w:sz w:val="24"/>
          <w:szCs w:val="24"/>
        </w:rPr>
      </w:pPr>
      <w:r w:rsidRPr="00AB6046">
        <w:rPr>
          <w:b/>
          <w:sz w:val="24"/>
          <w:szCs w:val="24"/>
        </w:rPr>
        <w:t>16</w:t>
      </w:r>
      <w:r w:rsidR="00194F28" w:rsidRPr="00AB6046">
        <w:rPr>
          <w:b/>
          <w:sz w:val="24"/>
          <w:szCs w:val="24"/>
        </w:rPr>
        <w:t>.</w:t>
      </w:r>
      <w:r w:rsidR="00194F28" w:rsidRPr="00AB6046">
        <w:rPr>
          <w:b/>
          <w:sz w:val="24"/>
          <w:szCs w:val="24"/>
        </w:rPr>
        <w:tab/>
      </w:r>
      <w:r w:rsidR="00D663FD" w:rsidRPr="00AB6046">
        <w:rPr>
          <w:b/>
          <w:sz w:val="24"/>
          <w:szCs w:val="24"/>
        </w:rPr>
        <w:t>Platební podmínky a fakturace</w:t>
      </w:r>
    </w:p>
    <w:p w:rsidR="00D663FD" w:rsidRPr="00AB6046" w:rsidRDefault="00D663FD" w:rsidP="00B27515">
      <w:pPr>
        <w:pStyle w:val="Zhlav"/>
        <w:numPr>
          <w:ilvl w:val="0"/>
          <w:numId w:val="17"/>
        </w:numPr>
        <w:tabs>
          <w:tab w:val="clear" w:pos="4536"/>
          <w:tab w:val="clear" w:pos="9072"/>
        </w:tabs>
        <w:spacing w:line="276" w:lineRule="auto"/>
        <w:ind w:left="284" w:hanging="284"/>
        <w:rPr>
          <w:sz w:val="24"/>
          <w:szCs w:val="24"/>
        </w:rPr>
      </w:pPr>
      <w:r w:rsidRPr="00AB6046">
        <w:rPr>
          <w:sz w:val="24"/>
          <w:szCs w:val="24"/>
        </w:rPr>
        <w:t xml:space="preserve">Zadavatel nebude poskytovat zálohu na provedení díla. </w:t>
      </w:r>
    </w:p>
    <w:p w:rsidR="00D663FD" w:rsidRPr="00AB6046" w:rsidRDefault="00D663FD" w:rsidP="00B27515">
      <w:pPr>
        <w:pStyle w:val="Zhlav"/>
        <w:numPr>
          <w:ilvl w:val="0"/>
          <w:numId w:val="17"/>
        </w:numPr>
        <w:tabs>
          <w:tab w:val="clear" w:pos="4536"/>
          <w:tab w:val="clear" w:pos="9072"/>
        </w:tabs>
        <w:spacing w:line="276" w:lineRule="auto"/>
        <w:ind w:left="284" w:hanging="284"/>
        <w:rPr>
          <w:sz w:val="24"/>
          <w:szCs w:val="24"/>
        </w:rPr>
      </w:pPr>
      <w:r w:rsidRPr="00AB6046">
        <w:rPr>
          <w:sz w:val="24"/>
          <w:szCs w:val="24"/>
        </w:rPr>
        <w:t xml:space="preserve">Úhrada ceny díla na základě řádně předložené faktury bude zadavatelem provedena na účet zpracovatele. Splatnost faktur je 21 dní ode dne prokazatelného doručení zadavateli. </w:t>
      </w:r>
    </w:p>
    <w:p w:rsidR="00D663FD" w:rsidRPr="00AB6046" w:rsidRDefault="00D663FD" w:rsidP="00B27515">
      <w:pPr>
        <w:pStyle w:val="Zhlav"/>
        <w:numPr>
          <w:ilvl w:val="0"/>
          <w:numId w:val="17"/>
        </w:numPr>
        <w:tabs>
          <w:tab w:val="clear" w:pos="4536"/>
          <w:tab w:val="clear" w:pos="9072"/>
        </w:tabs>
        <w:spacing w:line="276" w:lineRule="auto"/>
        <w:ind w:left="284" w:hanging="284"/>
        <w:rPr>
          <w:sz w:val="24"/>
          <w:szCs w:val="24"/>
        </w:rPr>
      </w:pPr>
      <w:r w:rsidRPr="00AB6046">
        <w:rPr>
          <w:sz w:val="24"/>
          <w:szCs w:val="24"/>
        </w:rPr>
        <w:t xml:space="preserve">V případě nedodržení termínu odevzdání, zaplatí dodavatel smluvní pokutu ve výši 0,2 % z ceny díla za každý i započatý den prodlení. </w:t>
      </w:r>
    </w:p>
    <w:p w:rsidR="00D663FD" w:rsidRPr="00AB6046" w:rsidRDefault="00D663FD" w:rsidP="00B27515">
      <w:pPr>
        <w:pStyle w:val="Zhlav"/>
        <w:numPr>
          <w:ilvl w:val="0"/>
          <w:numId w:val="17"/>
        </w:numPr>
        <w:tabs>
          <w:tab w:val="clear" w:pos="4536"/>
          <w:tab w:val="clear" w:pos="9072"/>
        </w:tabs>
        <w:spacing w:line="276" w:lineRule="auto"/>
        <w:ind w:left="284" w:hanging="284"/>
        <w:rPr>
          <w:sz w:val="24"/>
          <w:szCs w:val="24"/>
        </w:rPr>
      </w:pPr>
      <w:r w:rsidRPr="00AB6046">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D23F65" w:rsidRPr="00AB6046" w:rsidRDefault="00D23F65" w:rsidP="00D23F65">
      <w:pPr>
        <w:pStyle w:val="Zhlav"/>
        <w:tabs>
          <w:tab w:val="clear" w:pos="4536"/>
          <w:tab w:val="clear" w:pos="9072"/>
        </w:tabs>
        <w:spacing w:line="276" w:lineRule="auto"/>
        <w:ind w:left="284"/>
        <w:rPr>
          <w:sz w:val="24"/>
          <w:szCs w:val="24"/>
        </w:rPr>
      </w:pPr>
    </w:p>
    <w:p w:rsidR="00BD6C7E" w:rsidRPr="00AB6046" w:rsidRDefault="0062475A" w:rsidP="00194F28">
      <w:pPr>
        <w:tabs>
          <w:tab w:val="num" w:pos="426"/>
        </w:tabs>
        <w:spacing w:before="120" w:line="360" w:lineRule="auto"/>
        <w:rPr>
          <w:b/>
          <w:sz w:val="24"/>
          <w:szCs w:val="24"/>
        </w:rPr>
      </w:pPr>
      <w:r w:rsidRPr="00AB6046">
        <w:rPr>
          <w:b/>
          <w:sz w:val="24"/>
          <w:szCs w:val="24"/>
        </w:rPr>
        <w:t>17</w:t>
      </w:r>
      <w:r w:rsidR="00194F28" w:rsidRPr="00AB6046">
        <w:rPr>
          <w:b/>
          <w:sz w:val="24"/>
          <w:szCs w:val="24"/>
        </w:rPr>
        <w:t>.</w:t>
      </w:r>
      <w:r w:rsidR="00194F28" w:rsidRPr="00AB6046">
        <w:rPr>
          <w:b/>
          <w:sz w:val="24"/>
          <w:szCs w:val="24"/>
        </w:rPr>
        <w:tab/>
      </w:r>
      <w:r w:rsidR="00BD6C7E" w:rsidRPr="00AB6046">
        <w:rPr>
          <w:b/>
          <w:sz w:val="24"/>
          <w:szCs w:val="24"/>
        </w:rPr>
        <w:t>Požadavky na jednotný způsob zpracování nabídky</w:t>
      </w:r>
    </w:p>
    <w:p w:rsidR="00BD6C7E" w:rsidRPr="00AB6046" w:rsidRDefault="00BD6C7E" w:rsidP="00364AE2">
      <w:pPr>
        <w:spacing w:line="276" w:lineRule="auto"/>
        <w:ind w:left="142"/>
        <w:jc w:val="both"/>
        <w:rPr>
          <w:sz w:val="24"/>
          <w:szCs w:val="24"/>
        </w:rPr>
      </w:pPr>
      <w:r w:rsidRPr="00AB6046">
        <w:rPr>
          <w:sz w:val="24"/>
          <w:szCs w:val="24"/>
        </w:rPr>
        <w:t>Nabídka bude obsahovat minimálně tyto údaje a doklady v tomto pořadí:</w:t>
      </w:r>
    </w:p>
    <w:p w:rsidR="00BD6C7E" w:rsidRPr="00AB6046" w:rsidRDefault="00C3183A" w:rsidP="00364AE2">
      <w:pPr>
        <w:numPr>
          <w:ilvl w:val="0"/>
          <w:numId w:val="4"/>
        </w:numPr>
        <w:tabs>
          <w:tab w:val="clear" w:pos="862"/>
          <w:tab w:val="num" w:pos="426"/>
        </w:tabs>
        <w:spacing w:line="276" w:lineRule="auto"/>
        <w:ind w:left="426" w:hanging="284"/>
        <w:jc w:val="both"/>
        <w:rPr>
          <w:sz w:val="24"/>
          <w:szCs w:val="24"/>
        </w:rPr>
      </w:pPr>
      <w:r w:rsidRPr="00AB6046">
        <w:rPr>
          <w:sz w:val="24"/>
          <w:szCs w:val="24"/>
        </w:rPr>
        <w:t>Krycí list nabídky.</w:t>
      </w:r>
    </w:p>
    <w:p w:rsidR="00D06E1D" w:rsidRPr="00AB6046" w:rsidRDefault="00D06E1D" w:rsidP="00364AE2">
      <w:pPr>
        <w:numPr>
          <w:ilvl w:val="0"/>
          <w:numId w:val="4"/>
        </w:numPr>
        <w:tabs>
          <w:tab w:val="clear" w:pos="862"/>
          <w:tab w:val="num" w:pos="426"/>
        </w:tabs>
        <w:spacing w:line="276" w:lineRule="auto"/>
        <w:ind w:left="426" w:hanging="284"/>
        <w:jc w:val="both"/>
        <w:rPr>
          <w:sz w:val="24"/>
          <w:szCs w:val="24"/>
        </w:rPr>
      </w:pPr>
      <w:r w:rsidRPr="00AB6046">
        <w:rPr>
          <w:sz w:val="24"/>
          <w:szCs w:val="24"/>
        </w:rPr>
        <w:t>Čestné prohlášení k prokázání základních kvalifi</w:t>
      </w:r>
      <w:r w:rsidR="00C3183A" w:rsidRPr="00AB6046">
        <w:rPr>
          <w:sz w:val="24"/>
          <w:szCs w:val="24"/>
        </w:rPr>
        <w:t>kačních předpokladů (viz příloha).</w:t>
      </w:r>
    </w:p>
    <w:p w:rsidR="00B27515" w:rsidRPr="00AB6046" w:rsidRDefault="00BD6C7E" w:rsidP="00A6594C">
      <w:pPr>
        <w:numPr>
          <w:ilvl w:val="0"/>
          <w:numId w:val="4"/>
        </w:numPr>
        <w:tabs>
          <w:tab w:val="clear" w:pos="862"/>
          <w:tab w:val="num" w:pos="426"/>
        </w:tabs>
        <w:spacing w:line="276" w:lineRule="auto"/>
        <w:ind w:left="426" w:hanging="284"/>
        <w:jc w:val="both"/>
        <w:rPr>
          <w:sz w:val="24"/>
          <w:szCs w:val="24"/>
        </w:rPr>
      </w:pPr>
      <w:r w:rsidRPr="00AB6046">
        <w:rPr>
          <w:sz w:val="24"/>
          <w:szCs w:val="24"/>
        </w:rPr>
        <w:t>Doklady o oprávnění k</w:t>
      </w:r>
      <w:r w:rsidR="00C3183A" w:rsidRPr="00AB6046">
        <w:rPr>
          <w:sz w:val="24"/>
          <w:szCs w:val="24"/>
        </w:rPr>
        <w:t> </w:t>
      </w:r>
      <w:r w:rsidRPr="00AB6046">
        <w:rPr>
          <w:sz w:val="24"/>
          <w:szCs w:val="24"/>
        </w:rPr>
        <w:t>podnikání</w:t>
      </w:r>
      <w:r w:rsidR="00C3183A" w:rsidRPr="00AB6046">
        <w:rPr>
          <w:sz w:val="24"/>
          <w:szCs w:val="24"/>
        </w:rPr>
        <w:t>.</w:t>
      </w:r>
    </w:p>
    <w:p w:rsidR="006B4DBC" w:rsidRPr="00AB6046" w:rsidRDefault="006B4DBC" w:rsidP="006B4DBC">
      <w:pPr>
        <w:numPr>
          <w:ilvl w:val="0"/>
          <w:numId w:val="4"/>
        </w:numPr>
        <w:tabs>
          <w:tab w:val="clear" w:pos="862"/>
          <w:tab w:val="num" w:pos="502"/>
          <w:tab w:val="left" w:pos="705"/>
        </w:tabs>
        <w:suppressAutoHyphens/>
        <w:spacing w:line="280" w:lineRule="atLeast"/>
        <w:ind w:left="426" w:hanging="284"/>
        <w:jc w:val="both"/>
        <w:rPr>
          <w:sz w:val="24"/>
          <w:szCs w:val="24"/>
        </w:rPr>
      </w:pPr>
      <w:r w:rsidRPr="00AB6046">
        <w:rPr>
          <w:b/>
          <w:sz w:val="24"/>
          <w:szCs w:val="24"/>
          <w:u w:val="single"/>
        </w:rPr>
        <w:t>Návrh smlouvy o dílo</w:t>
      </w:r>
      <w:r w:rsidRPr="00AB6046">
        <w:rPr>
          <w:sz w:val="24"/>
          <w:szCs w:val="24"/>
        </w:rPr>
        <w:t xml:space="preserve"> podepsaný osobou oprávněnou jednat jménem či za účastníka zadávacího řízení. </w:t>
      </w:r>
    </w:p>
    <w:p w:rsidR="006B4DBC" w:rsidRPr="00AB6046" w:rsidRDefault="006B4DBC" w:rsidP="006B4DBC">
      <w:pPr>
        <w:numPr>
          <w:ilvl w:val="0"/>
          <w:numId w:val="4"/>
        </w:numPr>
        <w:tabs>
          <w:tab w:val="clear" w:pos="862"/>
          <w:tab w:val="num" w:pos="426"/>
          <w:tab w:val="left" w:pos="705"/>
        </w:tabs>
        <w:suppressAutoHyphens/>
        <w:spacing w:line="280" w:lineRule="atLeast"/>
        <w:ind w:left="426" w:hanging="284"/>
        <w:jc w:val="both"/>
        <w:rPr>
          <w:sz w:val="24"/>
          <w:szCs w:val="24"/>
        </w:rPr>
      </w:pPr>
      <w:r w:rsidRPr="00AB6046">
        <w:rPr>
          <w:sz w:val="24"/>
          <w:szCs w:val="24"/>
          <w:u w:val="single"/>
        </w:rPr>
        <w:t>Položkový rozpočet díla</w:t>
      </w:r>
      <w:r w:rsidRPr="00AB6046">
        <w:rPr>
          <w:sz w:val="24"/>
          <w:szCs w:val="24"/>
        </w:rPr>
        <w:t>, který vznikne z výkazu výměr v členění položkového rozpočtu – tzv. „slepého rozpočtu“ (součást zadávací dokumentace – projektové dokumentace) doplněním jednotkových cen jednotlivých položek „slepého rozpočtu“. Položkový rozpočet díla musí být stanoven jako nedílná příloha návrhu smlouvy o dílo.</w:t>
      </w:r>
    </w:p>
    <w:p w:rsidR="006B4DBC" w:rsidRPr="00AB6046" w:rsidRDefault="006B4DBC" w:rsidP="006B4DBC">
      <w:pPr>
        <w:numPr>
          <w:ilvl w:val="0"/>
          <w:numId w:val="4"/>
        </w:numPr>
        <w:tabs>
          <w:tab w:val="left" w:pos="720"/>
        </w:tabs>
        <w:suppressAutoHyphens/>
        <w:spacing w:line="280" w:lineRule="atLeast"/>
        <w:ind w:left="426" w:hanging="284"/>
        <w:jc w:val="both"/>
        <w:rPr>
          <w:sz w:val="24"/>
          <w:szCs w:val="24"/>
        </w:rPr>
      </w:pPr>
      <w:r w:rsidRPr="00AB6046">
        <w:rPr>
          <w:sz w:val="24"/>
          <w:szCs w:val="24"/>
        </w:rPr>
        <w:t>Vyplněný formulář pro prokázání osob, s jejichž pomocí hodlá dodavatel veřejnou zakázku splni</w:t>
      </w:r>
      <w:r w:rsidR="00EC7609" w:rsidRPr="00AB6046">
        <w:rPr>
          <w:sz w:val="24"/>
          <w:szCs w:val="24"/>
        </w:rPr>
        <w:t>t (poddodavatelé) - příloha č. 3</w:t>
      </w:r>
      <w:r w:rsidRPr="00AB6046">
        <w:rPr>
          <w:sz w:val="24"/>
          <w:szCs w:val="24"/>
        </w:rPr>
        <w:t xml:space="preserve"> zadávací dokumentace.</w:t>
      </w:r>
    </w:p>
    <w:p w:rsidR="00BC0FE8" w:rsidRPr="00AB6046" w:rsidRDefault="00BC0FE8" w:rsidP="006B4DBC">
      <w:pPr>
        <w:numPr>
          <w:ilvl w:val="0"/>
          <w:numId w:val="4"/>
        </w:numPr>
        <w:tabs>
          <w:tab w:val="left" w:pos="720"/>
        </w:tabs>
        <w:suppressAutoHyphens/>
        <w:spacing w:line="280" w:lineRule="atLeast"/>
        <w:ind w:left="426" w:hanging="284"/>
        <w:jc w:val="both"/>
        <w:rPr>
          <w:sz w:val="24"/>
          <w:szCs w:val="24"/>
        </w:rPr>
      </w:pPr>
      <w:r w:rsidRPr="00AB6046">
        <w:rPr>
          <w:b/>
          <w:sz w:val="24"/>
          <w:szCs w:val="24"/>
        </w:rPr>
        <w:t>Vizualizace</w:t>
      </w:r>
      <w:r w:rsidRPr="00AB6046">
        <w:rPr>
          <w:sz w:val="24"/>
          <w:szCs w:val="24"/>
        </w:rPr>
        <w:t xml:space="preserve"> mobiliáře a herních prvků pro posouzení hodnotící komise</w:t>
      </w:r>
      <w:r w:rsidR="0011764E">
        <w:rPr>
          <w:sz w:val="24"/>
          <w:szCs w:val="24"/>
        </w:rPr>
        <w:t>.</w:t>
      </w:r>
    </w:p>
    <w:p w:rsidR="00B1329D" w:rsidRPr="00AB6046" w:rsidRDefault="00BA3E65" w:rsidP="000C6336">
      <w:pPr>
        <w:numPr>
          <w:ilvl w:val="0"/>
          <w:numId w:val="4"/>
        </w:numPr>
        <w:tabs>
          <w:tab w:val="clear" w:pos="862"/>
          <w:tab w:val="num" w:pos="426"/>
        </w:tabs>
        <w:spacing w:line="276" w:lineRule="auto"/>
        <w:ind w:left="426" w:hanging="284"/>
        <w:jc w:val="both"/>
        <w:rPr>
          <w:sz w:val="24"/>
          <w:szCs w:val="24"/>
        </w:rPr>
      </w:pPr>
      <w:r w:rsidRPr="00AB6046">
        <w:rPr>
          <w:sz w:val="24"/>
          <w:szCs w:val="24"/>
        </w:rPr>
        <w:t>Další doplňující dok</w:t>
      </w:r>
      <w:r w:rsidR="00C3183A" w:rsidRPr="00AB6046">
        <w:rPr>
          <w:sz w:val="24"/>
          <w:szCs w:val="24"/>
        </w:rPr>
        <w:t xml:space="preserve">lady a údaje dle úvahy </w:t>
      </w:r>
      <w:r w:rsidR="0095342E" w:rsidRPr="00AB6046">
        <w:rPr>
          <w:sz w:val="24"/>
          <w:szCs w:val="24"/>
        </w:rPr>
        <w:t>účastníka</w:t>
      </w:r>
      <w:r w:rsidR="00C3183A" w:rsidRPr="00AB6046">
        <w:rPr>
          <w:sz w:val="24"/>
          <w:szCs w:val="24"/>
        </w:rPr>
        <w:t>.</w:t>
      </w:r>
    </w:p>
    <w:p w:rsidR="00AB6046" w:rsidRPr="00AB6046" w:rsidRDefault="00AB6046" w:rsidP="00AB6046">
      <w:pPr>
        <w:spacing w:line="276" w:lineRule="auto"/>
        <w:jc w:val="both"/>
        <w:rPr>
          <w:sz w:val="24"/>
          <w:szCs w:val="24"/>
        </w:rPr>
      </w:pPr>
    </w:p>
    <w:p w:rsidR="004B7D98" w:rsidRPr="00AB6046" w:rsidRDefault="0062475A" w:rsidP="00194F28">
      <w:pPr>
        <w:tabs>
          <w:tab w:val="num" w:pos="426"/>
        </w:tabs>
        <w:spacing w:before="120" w:line="360" w:lineRule="auto"/>
        <w:rPr>
          <w:b/>
          <w:sz w:val="24"/>
          <w:szCs w:val="24"/>
        </w:rPr>
      </w:pPr>
      <w:r w:rsidRPr="00AB6046">
        <w:rPr>
          <w:b/>
          <w:sz w:val="24"/>
          <w:szCs w:val="24"/>
        </w:rPr>
        <w:t>18</w:t>
      </w:r>
      <w:r w:rsidR="00194F28" w:rsidRPr="00AB6046">
        <w:rPr>
          <w:b/>
          <w:sz w:val="24"/>
          <w:szCs w:val="24"/>
        </w:rPr>
        <w:t>.</w:t>
      </w:r>
      <w:r w:rsidR="00194F28" w:rsidRPr="00AB6046">
        <w:rPr>
          <w:b/>
          <w:sz w:val="24"/>
          <w:szCs w:val="24"/>
        </w:rPr>
        <w:tab/>
      </w:r>
      <w:r w:rsidR="004B7D98" w:rsidRPr="00AB6046">
        <w:rPr>
          <w:b/>
          <w:sz w:val="24"/>
          <w:szCs w:val="24"/>
        </w:rPr>
        <w:t>Další podmínky</w:t>
      </w:r>
    </w:p>
    <w:p w:rsidR="00BD6C7E" w:rsidRPr="00AB6046" w:rsidRDefault="00BD6C7E" w:rsidP="00364AE2">
      <w:pPr>
        <w:pStyle w:val="Zhlav"/>
        <w:numPr>
          <w:ilvl w:val="0"/>
          <w:numId w:val="17"/>
        </w:numPr>
        <w:tabs>
          <w:tab w:val="clear" w:pos="4536"/>
          <w:tab w:val="clear" w:pos="9072"/>
        </w:tabs>
        <w:spacing w:line="276" w:lineRule="auto"/>
        <w:ind w:left="284" w:hanging="284"/>
        <w:rPr>
          <w:sz w:val="24"/>
          <w:szCs w:val="24"/>
        </w:rPr>
      </w:pPr>
      <w:r w:rsidRPr="00AB6046">
        <w:rPr>
          <w:sz w:val="24"/>
          <w:szCs w:val="24"/>
        </w:rPr>
        <w:t>Nabídka musí být zpracována v českém jazyce.</w:t>
      </w:r>
    </w:p>
    <w:p w:rsidR="004B7D98" w:rsidRPr="00AB6046" w:rsidRDefault="004B7D98" w:rsidP="00E616E5">
      <w:pPr>
        <w:pStyle w:val="Zhlav"/>
        <w:numPr>
          <w:ilvl w:val="0"/>
          <w:numId w:val="17"/>
        </w:numPr>
        <w:tabs>
          <w:tab w:val="clear" w:pos="4536"/>
          <w:tab w:val="clear" w:pos="9072"/>
        </w:tabs>
        <w:spacing w:line="276" w:lineRule="auto"/>
        <w:ind w:left="284" w:hanging="284"/>
        <w:jc w:val="both"/>
        <w:rPr>
          <w:sz w:val="24"/>
          <w:szCs w:val="24"/>
        </w:rPr>
      </w:pPr>
      <w:r w:rsidRPr="00AB6046">
        <w:rPr>
          <w:sz w:val="24"/>
          <w:szCs w:val="24"/>
        </w:rPr>
        <w:t xml:space="preserve">Nabídka </w:t>
      </w:r>
      <w:r w:rsidR="00BF6EC2" w:rsidRPr="00AB6046">
        <w:rPr>
          <w:sz w:val="24"/>
          <w:szCs w:val="24"/>
        </w:rPr>
        <w:t>musí</w:t>
      </w:r>
      <w:r w:rsidRPr="00AB6046">
        <w:rPr>
          <w:sz w:val="24"/>
          <w:szCs w:val="24"/>
        </w:rPr>
        <w:t xml:space="preserve"> obsahovat podepsaný návrh smlouvy.</w:t>
      </w:r>
    </w:p>
    <w:p w:rsidR="00B27515" w:rsidRPr="00AB6046" w:rsidRDefault="00406ED3" w:rsidP="00E616E5">
      <w:pPr>
        <w:pStyle w:val="Zhlav"/>
        <w:numPr>
          <w:ilvl w:val="0"/>
          <w:numId w:val="17"/>
        </w:numPr>
        <w:tabs>
          <w:tab w:val="clear" w:pos="4536"/>
          <w:tab w:val="clear" w:pos="9072"/>
        </w:tabs>
        <w:spacing w:line="276" w:lineRule="auto"/>
        <w:ind w:left="284" w:hanging="284"/>
        <w:jc w:val="both"/>
        <w:rPr>
          <w:sz w:val="24"/>
          <w:szCs w:val="24"/>
        </w:rPr>
      </w:pPr>
      <w:r w:rsidRPr="00AB6046">
        <w:rPr>
          <w:sz w:val="24"/>
          <w:szCs w:val="24"/>
        </w:rPr>
        <w:t xml:space="preserve">Veškerá komunikace zadavatele s </w:t>
      </w:r>
      <w:r w:rsidR="0095342E" w:rsidRPr="00AB6046">
        <w:rPr>
          <w:sz w:val="24"/>
          <w:szCs w:val="24"/>
        </w:rPr>
        <w:t>účastníky</w:t>
      </w:r>
      <w:r w:rsidRPr="00AB6046">
        <w:rPr>
          <w:sz w:val="24"/>
          <w:szCs w:val="24"/>
        </w:rPr>
        <w:t xml:space="preserve"> bude prováděna</w:t>
      </w:r>
      <w:r w:rsidR="00C3183A" w:rsidRPr="00AB6046">
        <w:rPr>
          <w:sz w:val="24"/>
          <w:szCs w:val="24"/>
        </w:rPr>
        <w:t xml:space="preserve"> pouze</w:t>
      </w:r>
      <w:r w:rsidRPr="00AB6046">
        <w:rPr>
          <w:sz w:val="24"/>
          <w:szCs w:val="24"/>
        </w:rPr>
        <w:t xml:space="preserve"> v</w:t>
      </w:r>
      <w:r w:rsidR="00C3183A" w:rsidRPr="00AB6046">
        <w:rPr>
          <w:sz w:val="24"/>
          <w:szCs w:val="24"/>
        </w:rPr>
        <w:t xml:space="preserve"> certifikovaném </w:t>
      </w:r>
      <w:r w:rsidRPr="00AB6046">
        <w:rPr>
          <w:sz w:val="24"/>
          <w:szCs w:val="24"/>
        </w:rPr>
        <w:t xml:space="preserve">elektronickém </w:t>
      </w:r>
      <w:r w:rsidR="00C3183A" w:rsidRPr="00AB6046">
        <w:rPr>
          <w:sz w:val="24"/>
          <w:szCs w:val="24"/>
        </w:rPr>
        <w:t>nástroji</w:t>
      </w:r>
      <w:r w:rsidRPr="00AB6046">
        <w:rPr>
          <w:sz w:val="24"/>
          <w:szCs w:val="24"/>
        </w:rPr>
        <w:t xml:space="preserve"> E-ZAK na </w:t>
      </w:r>
      <w:hyperlink r:id="rId28" w:history="1">
        <w:r w:rsidR="00B27515" w:rsidRPr="00AB6046">
          <w:rPr>
            <w:color w:val="0000FF"/>
            <w:sz w:val="24"/>
            <w:szCs w:val="24"/>
            <w:u w:val="single"/>
          </w:rPr>
          <w:t>profilu zadavatele</w:t>
        </w:r>
      </w:hyperlink>
      <w:r w:rsidR="00B27515" w:rsidRPr="00AB6046">
        <w:rPr>
          <w:color w:val="0000FF"/>
          <w:sz w:val="24"/>
          <w:szCs w:val="24"/>
          <w:u w:val="single"/>
        </w:rPr>
        <w:t>.</w:t>
      </w:r>
    </w:p>
    <w:p w:rsidR="006D385A" w:rsidRPr="00AB6046" w:rsidRDefault="00DA0EF9" w:rsidP="00E616E5">
      <w:pPr>
        <w:pStyle w:val="Zhlav"/>
        <w:numPr>
          <w:ilvl w:val="0"/>
          <w:numId w:val="17"/>
        </w:numPr>
        <w:tabs>
          <w:tab w:val="clear" w:pos="4536"/>
          <w:tab w:val="clear" w:pos="9072"/>
        </w:tabs>
        <w:spacing w:line="276" w:lineRule="auto"/>
        <w:ind w:left="284" w:hanging="284"/>
        <w:jc w:val="both"/>
        <w:rPr>
          <w:sz w:val="24"/>
          <w:szCs w:val="24"/>
        </w:rPr>
      </w:pPr>
      <w:r w:rsidRPr="00AB6046">
        <w:rPr>
          <w:sz w:val="24"/>
          <w:szCs w:val="24"/>
        </w:rPr>
        <w:t xml:space="preserve">Zadavatel je oprávněn zadávací řízení zrušit kdykoliv, nejpozději však do uzavření smlouvy. O zrušení zadávacího řízení zadavatel </w:t>
      </w:r>
      <w:r w:rsidR="000C7B40" w:rsidRPr="00AB6046">
        <w:rPr>
          <w:sz w:val="24"/>
          <w:szCs w:val="24"/>
        </w:rPr>
        <w:t>informuje</w:t>
      </w:r>
      <w:r w:rsidRPr="00AB6046">
        <w:rPr>
          <w:sz w:val="24"/>
          <w:szCs w:val="24"/>
        </w:rPr>
        <w:t xml:space="preserve"> všechny </w:t>
      </w:r>
      <w:r w:rsidR="0095342E" w:rsidRPr="00AB6046">
        <w:rPr>
          <w:sz w:val="24"/>
          <w:szCs w:val="24"/>
        </w:rPr>
        <w:t>účastníky</w:t>
      </w:r>
      <w:r w:rsidRPr="00AB6046">
        <w:rPr>
          <w:sz w:val="24"/>
          <w:szCs w:val="24"/>
        </w:rPr>
        <w:t xml:space="preserve">. </w:t>
      </w:r>
    </w:p>
    <w:p w:rsidR="00DA0EF9" w:rsidRPr="00AB6046" w:rsidRDefault="00DA0EF9" w:rsidP="00E616E5">
      <w:pPr>
        <w:pStyle w:val="Zhlav"/>
        <w:numPr>
          <w:ilvl w:val="0"/>
          <w:numId w:val="17"/>
        </w:numPr>
        <w:tabs>
          <w:tab w:val="clear" w:pos="4536"/>
          <w:tab w:val="clear" w:pos="9072"/>
        </w:tabs>
        <w:spacing w:line="276" w:lineRule="auto"/>
        <w:ind w:left="284" w:hanging="284"/>
        <w:jc w:val="both"/>
        <w:rPr>
          <w:sz w:val="24"/>
          <w:szCs w:val="24"/>
        </w:rPr>
      </w:pPr>
      <w:r w:rsidRPr="00AB6046">
        <w:rPr>
          <w:sz w:val="24"/>
          <w:szCs w:val="24"/>
        </w:rPr>
        <w:t>Zadavatel si vyhrazuje právo před rozhodnutím o výběru nejvhodnější nabídky ověřit informace uvedené v nabídkách.</w:t>
      </w:r>
    </w:p>
    <w:p w:rsidR="00DA0EF9" w:rsidRPr="00AB6046" w:rsidRDefault="0095342E" w:rsidP="00E616E5">
      <w:pPr>
        <w:pStyle w:val="Zhlav"/>
        <w:numPr>
          <w:ilvl w:val="0"/>
          <w:numId w:val="17"/>
        </w:numPr>
        <w:tabs>
          <w:tab w:val="clear" w:pos="4536"/>
          <w:tab w:val="clear" w:pos="9072"/>
        </w:tabs>
        <w:spacing w:line="276" w:lineRule="auto"/>
        <w:ind w:left="284" w:hanging="284"/>
        <w:jc w:val="both"/>
        <w:rPr>
          <w:sz w:val="24"/>
          <w:szCs w:val="24"/>
        </w:rPr>
      </w:pPr>
      <w:r w:rsidRPr="00AB6046">
        <w:rPr>
          <w:sz w:val="24"/>
          <w:szCs w:val="24"/>
        </w:rPr>
        <w:t>Účastník</w:t>
      </w:r>
      <w:r w:rsidR="00DA0EF9" w:rsidRPr="00AB6046">
        <w:rPr>
          <w:sz w:val="24"/>
          <w:szCs w:val="24"/>
        </w:rPr>
        <w:t xml:space="preserve"> nemá nárok na úhradu nákladů, které vynaložil v souvislosti s  podáním nabídky.</w:t>
      </w:r>
    </w:p>
    <w:p w:rsidR="00DA0EF9" w:rsidRPr="00AB6046" w:rsidRDefault="00DA0EF9" w:rsidP="00E616E5">
      <w:pPr>
        <w:pStyle w:val="Zhlav"/>
        <w:numPr>
          <w:ilvl w:val="0"/>
          <w:numId w:val="17"/>
        </w:numPr>
        <w:tabs>
          <w:tab w:val="clear" w:pos="4536"/>
          <w:tab w:val="clear" w:pos="9072"/>
        </w:tabs>
        <w:spacing w:line="276" w:lineRule="auto"/>
        <w:ind w:left="284" w:hanging="284"/>
        <w:jc w:val="both"/>
        <w:rPr>
          <w:sz w:val="24"/>
          <w:szCs w:val="24"/>
        </w:rPr>
      </w:pPr>
      <w:r w:rsidRPr="00AB6046">
        <w:rPr>
          <w:sz w:val="24"/>
          <w:szCs w:val="24"/>
        </w:rPr>
        <w:t xml:space="preserve">Z hodnocení budou vyloučeny nabídky nesplňující tyto podmínky. </w:t>
      </w:r>
    </w:p>
    <w:p w:rsidR="00DA0EF9" w:rsidRPr="00AB6046" w:rsidRDefault="00DA0EF9" w:rsidP="00E616E5">
      <w:pPr>
        <w:pStyle w:val="Zhlav"/>
        <w:numPr>
          <w:ilvl w:val="0"/>
          <w:numId w:val="17"/>
        </w:numPr>
        <w:tabs>
          <w:tab w:val="clear" w:pos="4536"/>
          <w:tab w:val="clear" w:pos="9072"/>
        </w:tabs>
        <w:spacing w:line="276" w:lineRule="auto"/>
        <w:ind w:left="284" w:hanging="284"/>
        <w:jc w:val="both"/>
        <w:rPr>
          <w:sz w:val="24"/>
          <w:szCs w:val="24"/>
        </w:rPr>
      </w:pPr>
      <w:r w:rsidRPr="00AB6046">
        <w:rPr>
          <w:sz w:val="24"/>
          <w:szCs w:val="24"/>
        </w:rPr>
        <w:t>Nabídky se nevracejí a zůstávají u zadavatele.</w:t>
      </w:r>
    </w:p>
    <w:p w:rsidR="00F80E54" w:rsidRPr="00AB6046" w:rsidRDefault="00DA0EF9" w:rsidP="00E616E5">
      <w:pPr>
        <w:pStyle w:val="Zhlav"/>
        <w:numPr>
          <w:ilvl w:val="0"/>
          <w:numId w:val="17"/>
        </w:numPr>
        <w:tabs>
          <w:tab w:val="clear" w:pos="4536"/>
          <w:tab w:val="clear" w:pos="9072"/>
        </w:tabs>
        <w:spacing w:line="276" w:lineRule="auto"/>
        <w:ind w:left="284" w:hanging="284"/>
        <w:jc w:val="both"/>
        <w:rPr>
          <w:sz w:val="24"/>
          <w:szCs w:val="24"/>
        </w:rPr>
      </w:pPr>
      <w:r w:rsidRPr="00AB6046">
        <w:rPr>
          <w:sz w:val="24"/>
          <w:szCs w:val="24"/>
        </w:rPr>
        <w:t>Zájemce podáním nabídky na tuto výzvu projevuje bezvýhradný souhlas s těmito podmínkami.</w:t>
      </w:r>
    </w:p>
    <w:p w:rsidR="00F80E54" w:rsidRPr="00AB6046" w:rsidRDefault="00F80E54" w:rsidP="00E616E5">
      <w:pPr>
        <w:pStyle w:val="Zhlav"/>
        <w:tabs>
          <w:tab w:val="clear" w:pos="4536"/>
          <w:tab w:val="clear" w:pos="9072"/>
        </w:tabs>
        <w:spacing w:line="276" w:lineRule="auto"/>
        <w:ind w:left="284"/>
        <w:jc w:val="both"/>
        <w:rPr>
          <w:sz w:val="24"/>
          <w:szCs w:val="24"/>
        </w:rPr>
      </w:pPr>
    </w:p>
    <w:p w:rsidR="004B55C2" w:rsidRPr="00AB6046" w:rsidRDefault="004B55C2" w:rsidP="00E616E5">
      <w:pPr>
        <w:pStyle w:val="Zhlav"/>
        <w:tabs>
          <w:tab w:val="clear" w:pos="4536"/>
          <w:tab w:val="clear" w:pos="9072"/>
        </w:tabs>
        <w:spacing w:line="276" w:lineRule="auto"/>
        <w:ind w:left="284"/>
        <w:jc w:val="both"/>
        <w:rPr>
          <w:sz w:val="24"/>
          <w:szCs w:val="24"/>
        </w:rPr>
      </w:pPr>
      <w:r w:rsidRPr="00AB6046">
        <w:rPr>
          <w:sz w:val="24"/>
          <w:szCs w:val="24"/>
        </w:rPr>
        <w:t>Zadavatel si vyhrazuje právo:</w:t>
      </w:r>
    </w:p>
    <w:p w:rsidR="00960FB6" w:rsidRPr="00AB6046" w:rsidRDefault="00960FB6" w:rsidP="00E616E5">
      <w:pPr>
        <w:numPr>
          <w:ilvl w:val="0"/>
          <w:numId w:val="27"/>
        </w:numPr>
        <w:tabs>
          <w:tab w:val="left" w:pos="840"/>
        </w:tabs>
        <w:spacing w:line="0" w:lineRule="atLeast"/>
        <w:ind w:left="840" w:hanging="363"/>
        <w:jc w:val="both"/>
        <w:rPr>
          <w:sz w:val="24"/>
          <w:szCs w:val="24"/>
        </w:rPr>
      </w:pPr>
      <w:r w:rsidRPr="00AB6046">
        <w:rPr>
          <w:sz w:val="24"/>
          <w:szCs w:val="24"/>
        </w:rPr>
        <w:t>odmítnout všechny předložené nabídky a neuzavřít smlouvu s žádným účastníkem,</w:t>
      </w:r>
    </w:p>
    <w:p w:rsidR="00960FB6" w:rsidRPr="00AB6046" w:rsidRDefault="00960FB6" w:rsidP="00E616E5">
      <w:pPr>
        <w:spacing w:line="39" w:lineRule="exact"/>
        <w:jc w:val="both"/>
        <w:rPr>
          <w:sz w:val="24"/>
          <w:szCs w:val="24"/>
        </w:rPr>
      </w:pPr>
    </w:p>
    <w:p w:rsidR="00960FB6" w:rsidRPr="00AB6046" w:rsidRDefault="00960FB6" w:rsidP="00E616E5">
      <w:pPr>
        <w:numPr>
          <w:ilvl w:val="0"/>
          <w:numId w:val="27"/>
        </w:numPr>
        <w:tabs>
          <w:tab w:val="left" w:pos="840"/>
        </w:tabs>
        <w:spacing w:line="0" w:lineRule="atLeast"/>
        <w:ind w:left="840" w:hanging="363"/>
        <w:jc w:val="both"/>
        <w:rPr>
          <w:sz w:val="24"/>
          <w:szCs w:val="24"/>
        </w:rPr>
      </w:pPr>
      <w:r w:rsidRPr="00AB6046">
        <w:rPr>
          <w:sz w:val="24"/>
          <w:szCs w:val="24"/>
        </w:rPr>
        <w:t>žádat vysvětlení účastníků v případě nejasnosti znění nabídky,</w:t>
      </w:r>
    </w:p>
    <w:p w:rsidR="00960FB6" w:rsidRPr="00AB6046" w:rsidRDefault="00960FB6" w:rsidP="00E616E5">
      <w:pPr>
        <w:spacing w:line="35" w:lineRule="exact"/>
        <w:jc w:val="both"/>
        <w:rPr>
          <w:sz w:val="24"/>
          <w:szCs w:val="24"/>
        </w:rPr>
      </w:pPr>
    </w:p>
    <w:p w:rsidR="00960FB6" w:rsidRPr="00AB6046" w:rsidRDefault="00960FB6" w:rsidP="00E616E5">
      <w:pPr>
        <w:numPr>
          <w:ilvl w:val="0"/>
          <w:numId w:val="27"/>
        </w:numPr>
        <w:tabs>
          <w:tab w:val="left" w:pos="840"/>
        </w:tabs>
        <w:spacing w:line="0" w:lineRule="atLeast"/>
        <w:ind w:left="840" w:hanging="363"/>
        <w:jc w:val="both"/>
        <w:rPr>
          <w:sz w:val="24"/>
          <w:szCs w:val="24"/>
        </w:rPr>
      </w:pPr>
      <w:r w:rsidRPr="00AB6046">
        <w:rPr>
          <w:sz w:val="24"/>
          <w:szCs w:val="24"/>
        </w:rPr>
        <w:t>zadávací řízení zrušit bez udání důvodu,</w:t>
      </w:r>
    </w:p>
    <w:p w:rsidR="00960FB6" w:rsidRPr="00AB6046" w:rsidRDefault="00960FB6" w:rsidP="00E616E5">
      <w:pPr>
        <w:spacing w:line="39" w:lineRule="exact"/>
        <w:jc w:val="both"/>
        <w:rPr>
          <w:sz w:val="24"/>
          <w:szCs w:val="24"/>
        </w:rPr>
      </w:pPr>
    </w:p>
    <w:p w:rsidR="00960FB6" w:rsidRPr="00AB6046" w:rsidRDefault="00960FB6" w:rsidP="00E616E5">
      <w:pPr>
        <w:numPr>
          <w:ilvl w:val="0"/>
          <w:numId w:val="27"/>
        </w:numPr>
        <w:tabs>
          <w:tab w:val="left" w:pos="840"/>
        </w:tabs>
        <w:spacing w:line="275" w:lineRule="auto"/>
        <w:ind w:left="840" w:right="125" w:hanging="363"/>
        <w:jc w:val="both"/>
        <w:rPr>
          <w:sz w:val="24"/>
          <w:szCs w:val="24"/>
        </w:rPr>
      </w:pPr>
      <w:r w:rsidRPr="00AB6046">
        <w:rPr>
          <w:sz w:val="24"/>
          <w:szCs w:val="24"/>
        </w:rPr>
        <w:t>zadávací řízení zrušit, pokud ve lhůtě pro podání nabídek neobdržel zadavatel ani jednu nabídku,</w:t>
      </w:r>
    </w:p>
    <w:p w:rsidR="00960FB6" w:rsidRPr="00AB6046" w:rsidRDefault="00960FB6" w:rsidP="00E616E5">
      <w:pPr>
        <w:spacing w:line="1" w:lineRule="exact"/>
        <w:jc w:val="both"/>
        <w:rPr>
          <w:sz w:val="24"/>
          <w:szCs w:val="24"/>
        </w:rPr>
      </w:pPr>
    </w:p>
    <w:p w:rsidR="00960FB6" w:rsidRPr="00AB6046" w:rsidRDefault="00960FB6" w:rsidP="00E616E5">
      <w:pPr>
        <w:numPr>
          <w:ilvl w:val="0"/>
          <w:numId w:val="27"/>
        </w:numPr>
        <w:tabs>
          <w:tab w:val="left" w:pos="840"/>
        </w:tabs>
        <w:spacing w:line="0" w:lineRule="atLeast"/>
        <w:ind w:left="840" w:hanging="363"/>
        <w:jc w:val="both"/>
        <w:rPr>
          <w:sz w:val="24"/>
          <w:szCs w:val="24"/>
        </w:rPr>
      </w:pPr>
      <w:r w:rsidRPr="00AB6046">
        <w:rPr>
          <w:sz w:val="24"/>
          <w:szCs w:val="24"/>
        </w:rPr>
        <w:t>zadávací řízení zrušit, pokud je v řízení pouze jediný účastník,</w:t>
      </w:r>
    </w:p>
    <w:p w:rsidR="00960FB6" w:rsidRPr="00AB6046" w:rsidRDefault="00960FB6" w:rsidP="00E616E5">
      <w:pPr>
        <w:spacing w:line="39" w:lineRule="exact"/>
        <w:jc w:val="both"/>
        <w:rPr>
          <w:sz w:val="24"/>
          <w:szCs w:val="24"/>
        </w:rPr>
      </w:pPr>
    </w:p>
    <w:p w:rsidR="00960FB6" w:rsidRPr="00AB6046" w:rsidRDefault="00960FB6" w:rsidP="00E616E5">
      <w:pPr>
        <w:numPr>
          <w:ilvl w:val="0"/>
          <w:numId w:val="27"/>
        </w:numPr>
        <w:tabs>
          <w:tab w:val="left" w:pos="840"/>
        </w:tabs>
        <w:spacing w:line="275" w:lineRule="auto"/>
        <w:ind w:left="840" w:right="125" w:hanging="363"/>
        <w:jc w:val="both"/>
        <w:rPr>
          <w:sz w:val="24"/>
          <w:szCs w:val="24"/>
        </w:rPr>
      </w:pPr>
      <w:r w:rsidRPr="00AB6046">
        <w:rPr>
          <w:sz w:val="24"/>
          <w:szCs w:val="24"/>
        </w:rPr>
        <w:t>zadávací řízení zrušit, pokud zadavatel až na jednoho všechny účastníky ze zadávacího řízení vyloučil,</w:t>
      </w:r>
    </w:p>
    <w:p w:rsidR="00960FB6" w:rsidRPr="00AB6046" w:rsidRDefault="00960FB6" w:rsidP="00E616E5">
      <w:pPr>
        <w:spacing w:line="1" w:lineRule="exact"/>
        <w:jc w:val="both"/>
        <w:rPr>
          <w:sz w:val="24"/>
          <w:szCs w:val="24"/>
        </w:rPr>
      </w:pPr>
    </w:p>
    <w:p w:rsidR="00960FB6" w:rsidRPr="00AB6046" w:rsidRDefault="00960FB6" w:rsidP="00E616E5">
      <w:pPr>
        <w:numPr>
          <w:ilvl w:val="0"/>
          <w:numId w:val="27"/>
        </w:numPr>
        <w:tabs>
          <w:tab w:val="left" w:pos="840"/>
        </w:tabs>
        <w:spacing w:line="0" w:lineRule="atLeast"/>
        <w:ind w:left="840" w:hanging="363"/>
        <w:jc w:val="both"/>
        <w:rPr>
          <w:sz w:val="24"/>
          <w:szCs w:val="24"/>
        </w:rPr>
      </w:pPr>
      <w:r w:rsidRPr="00AB6046">
        <w:rPr>
          <w:sz w:val="24"/>
          <w:szCs w:val="24"/>
        </w:rPr>
        <w:t>neposkytnout úhradu nákladů, které účastník vynaloží na účast v soutěži na zakázku,</w:t>
      </w:r>
    </w:p>
    <w:p w:rsidR="00960FB6" w:rsidRPr="00AB6046" w:rsidRDefault="00960FB6" w:rsidP="00E616E5">
      <w:pPr>
        <w:spacing w:line="39" w:lineRule="exact"/>
        <w:jc w:val="both"/>
        <w:rPr>
          <w:sz w:val="24"/>
          <w:szCs w:val="24"/>
        </w:rPr>
      </w:pPr>
    </w:p>
    <w:p w:rsidR="00960FB6" w:rsidRPr="00AB6046" w:rsidRDefault="00960FB6" w:rsidP="00E616E5">
      <w:pPr>
        <w:numPr>
          <w:ilvl w:val="0"/>
          <w:numId w:val="27"/>
        </w:numPr>
        <w:tabs>
          <w:tab w:val="left" w:pos="840"/>
        </w:tabs>
        <w:spacing w:line="275" w:lineRule="auto"/>
        <w:ind w:left="840" w:right="125" w:hanging="363"/>
        <w:jc w:val="both"/>
        <w:rPr>
          <w:sz w:val="24"/>
          <w:szCs w:val="24"/>
        </w:rPr>
      </w:pPr>
      <w:r w:rsidRPr="00AB6046">
        <w:rPr>
          <w:sz w:val="24"/>
          <w:szCs w:val="24"/>
        </w:rPr>
        <w:t>provádět kontrolu realizace předmětu veřejné zakázky z hlediska časového postupu výstavby a financování,</w:t>
      </w:r>
    </w:p>
    <w:p w:rsidR="00960FB6" w:rsidRPr="00AB6046" w:rsidRDefault="00960FB6" w:rsidP="00E616E5">
      <w:pPr>
        <w:spacing w:line="1" w:lineRule="exact"/>
        <w:jc w:val="both"/>
        <w:rPr>
          <w:sz w:val="24"/>
          <w:szCs w:val="24"/>
        </w:rPr>
      </w:pPr>
    </w:p>
    <w:p w:rsidR="00960FB6" w:rsidRPr="00AB6046" w:rsidRDefault="00960FB6" w:rsidP="00E616E5">
      <w:pPr>
        <w:numPr>
          <w:ilvl w:val="0"/>
          <w:numId w:val="27"/>
        </w:numPr>
        <w:tabs>
          <w:tab w:val="left" w:pos="840"/>
        </w:tabs>
        <w:spacing w:line="0" w:lineRule="atLeast"/>
        <w:ind w:left="840" w:hanging="363"/>
        <w:jc w:val="both"/>
        <w:rPr>
          <w:sz w:val="24"/>
          <w:szCs w:val="24"/>
        </w:rPr>
      </w:pPr>
      <w:r w:rsidRPr="00AB6046">
        <w:rPr>
          <w:sz w:val="24"/>
          <w:szCs w:val="24"/>
        </w:rPr>
        <w:t>z hodnocení vyloučit nabídky, které nesplňující tyto zadávací podmínky,</w:t>
      </w:r>
    </w:p>
    <w:p w:rsidR="00960FB6" w:rsidRPr="00AB6046" w:rsidRDefault="00960FB6" w:rsidP="00E616E5">
      <w:pPr>
        <w:spacing w:line="39" w:lineRule="exact"/>
        <w:jc w:val="both"/>
        <w:rPr>
          <w:sz w:val="24"/>
          <w:szCs w:val="24"/>
        </w:rPr>
      </w:pPr>
    </w:p>
    <w:p w:rsidR="00960FB6" w:rsidRPr="00AB6046" w:rsidRDefault="00960FB6" w:rsidP="00E616E5">
      <w:pPr>
        <w:numPr>
          <w:ilvl w:val="0"/>
          <w:numId w:val="27"/>
        </w:numPr>
        <w:tabs>
          <w:tab w:val="left" w:pos="840"/>
        </w:tabs>
        <w:spacing w:line="250" w:lineRule="auto"/>
        <w:ind w:left="840" w:right="125" w:hanging="363"/>
        <w:jc w:val="both"/>
        <w:rPr>
          <w:sz w:val="24"/>
          <w:szCs w:val="24"/>
        </w:rPr>
      </w:pPr>
      <w:r w:rsidRPr="00AB6046">
        <w:rPr>
          <w:sz w:val="24"/>
          <w:szCs w:val="24"/>
        </w:rPr>
        <w:t>před rozhodnutím o výběru dodavatele ověřit si informace uváděné dodavatelem v nabídce u třetích osob a dodavatel je povinen mu v tomto ohledu poskytnout veškerou součinnost,</w:t>
      </w:r>
    </w:p>
    <w:p w:rsidR="00960FB6" w:rsidRPr="00AB6046" w:rsidRDefault="00960FB6" w:rsidP="00E616E5">
      <w:pPr>
        <w:numPr>
          <w:ilvl w:val="0"/>
          <w:numId w:val="27"/>
        </w:numPr>
        <w:tabs>
          <w:tab w:val="left" w:pos="840"/>
        </w:tabs>
        <w:spacing w:line="287" w:lineRule="auto"/>
        <w:ind w:left="840" w:right="125" w:hanging="363"/>
        <w:jc w:val="both"/>
        <w:rPr>
          <w:sz w:val="24"/>
          <w:szCs w:val="24"/>
        </w:rPr>
      </w:pPr>
      <w:r w:rsidRPr="00AB6046">
        <w:rPr>
          <w:sz w:val="24"/>
          <w:szCs w:val="24"/>
        </w:rPr>
        <w:t>vyžádat si před uzavřením smlouvy od vybraného dodavatele předložení originálů nebo ověřených kopií dokladů o kvalifikaci, pokud již nebyly v zadávacím řízení předloženy.</w:t>
      </w:r>
    </w:p>
    <w:p w:rsidR="00B1329D" w:rsidRPr="00AB6046" w:rsidRDefault="00C74A40" w:rsidP="00E616E5">
      <w:pPr>
        <w:numPr>
          <w:ilvl w:val="0"/>
          <w:numId w:val="27"/>
        </w:numPr>
        <w:tabs>
          <w:tab w:val="left" w:pos="840"/>
        </w:tabs>
        <w:spacing w:line="287" w:lineRule="auto"/>
        <w:ind w:left="840" w:right="125" w:hanging="363"/>
        <w:jc w:val="both"/>
        <w:rPr>
          <w:sz w:val="24"/>
          <w:szCs w:val="24"/>
        </w:rPr>
      </w:pPr>
      <w:r w:rsidRPr="00AB6046">
        <w:rPr>
          <w:sz w:val="24"/>
          <w:szCs w:val="24"/>
        </w:rPr>
        <w:t>vyloučit nabídku účastníka, který je v</w:t>
      </w:r>
      <w:r w:rsidR="00960FB6" w:rsidRPr="00AB6046">
        <w:rPr>
          <w:sz w:val="24"/>
          <w:szCs w:val="24"/>
        </w:rPr>
        <w:t xml:space="preserve"> prodlení v závazku vůči zadavateli (např. nevyřízená reklamace nebo nesplacená pohledávka)</w:t>
      </w:r>
      <w:r w:rsidR="00CF2459" w:rsidRPr="00AB6046">
        <w:rPr>
          <w:sz w:val="24"/>
          <w:szCs w:val="24"/>
        </w:rPr>
        <w:t xml:space="preserve"> ke dni podání nabídky.</w:t>
      </w:r>
    </w:p>
    <w:p w:rsidR="00960FB6" w:rsidRPr="00AB6046" w:rsidRDefault="00960FB6" w:rsidP="00E616E5">
      <w:pPr>
        <w:pStyle w:val="Zhlav"/>
        <w:tabs>
          <w:tab w:val="clear" w:pos="4536"/>
          <w:tab w:val="clear" w:pos="9072"/>
        </w:tabs>
        <w:spacing w:line="276" w:lineRule="auto"/>
        <w:ind w:left="284"/>
        <w:jc w:val="both"/>
        <w:rPr>
          <w:sz w:val="24"/>
          <w:szCs w:val="24"/>
        </w:rPr>
      </w:pPr>
    </w:p>
    <w:p w:rsidR="00D23F65" w:rsidRPr="00AB6046" w:rsidRDefault="00F84E6F" w:rsidP="00E616E5">
      <w:pPr>
        <w:tabs>
          <w:tab w:val="left" w:pos="840"/>
        </w:tabs>
        <w:spacing w:line="287" w:lineRule="auto"/>
        <w:ind w:right="125"/>
        <w:jc w:val="both"/>
        <w:rPr>
          <w:sz w:val="24"/>
          <w:szCs w:val="24"/>
        </w:rPr>
      </w:pPr>
      <w:r w:rsidRPr="00AB6046">
        <w:rPr>
          <w:sz w:val="24"/>
          <w:szCs w:val="24"/>
        </w:rPr>
        <w:t>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může zadavatel tohoto dodavatele ze zadávacího řízení vyloučit a uzavřít smlouvu s dodavatelem, který se umístil jako třetí v pořadí.</w:t>
      </w:r>
    </w:p>
    <w:p w:rsidR="00E616E5" w:rsidRPr="00AB6046" w:rsidRDefault="00E616E5" w:rsidP="004B55C2">
      <w:pPr>
        <w:pStyle w:val="Zhlav"/>
        <w:tabs>
          <w:tab w:val="clear" w:pos="4536"/>
          <w:tab w:val="clear" w:pos="9072"/>
        </w:tabs>
        <w:spacing w:line="276" w:lineRule="auto"/>
        <w:ind w:left="284"/>
        <w:rPr>
          <w:sz w:val="24"/>
          <w:szCs w:val="24"/>
        </w:rPr>
      </w:pPr>
    </w:p>
    <w:p w:rsidR="00A70100" w:rsidRPr="00AB6046" w:rsidRDefault="0062475A" w:rsidP="00194F28">
      <w:pPr>
        <w:tabs>
          <w:tab w:val="num" w:pos="426"/>
        </w:tabs>
        <w:spacing w:before="120" w:line="360" w:lineRule="auto"/>
        <w:rPr>
          <w:b/>
          <w:sz w:val="24"/>
          <w:szCs w:val="24"/>
        </w:rPr>
      </w:pPr>
      <w:r w:rsidRPr="00AB6046">
        <w:rPr>
          <w:b/>
          <w:sz w:val="24"/>
          <w:szCs w:val="24"/>
        </w:rPr>
        <w:t>19</w:t>
      </w:r>
      <w:r w:rsidR="00194F28" w:rsidRPr="00AB6046">
        <w:rPr>
          <w:b/>
          <w:sz w:val="24"/>
          <w:szCs w:val="24"/>
        </w:rPr>
        <w:t>.</w:t>
      </w:r>
      <w:r w:rsidR="00194F28" w:rsidRPr="00AB6046">
        <w:rPr>
          <w:b/>
          <w:sz w:val="24"/>
          <w:szCs w:val="24"/>
        </w:rPr>
        <w:tab/>
      </w:r>
      <w:r w:rsidR="00A70100" w:rsidRPr="00AB6046">
        <w:rPr>
          <w:b/>
          <w:sz w:val="24"/>
          <w:szCs w:val="24"/>
        </w:rPr>
        <w:t>Závěrečné ustanovení</w:t>
      </w:r>
    </w:p>
    <w:p w:rsidR="00A70100" w:rsidRPr="00AB6046" w:rsidRDefault="00A70100" w:rsidP="00364AE2">
      <w:pPr>
        <w:pStyle w:val="Zkladntextodsazen2"/>
        <w:spacing w:line="276" w:lineRule="auto"/>
        <w:ind w:left="0" w:firstLine="284"/>
        <w:rPr>
          <w:szCs w:val="24"/>
        </w:rPr>
      </w:pPr>
      <w:r w:rsidRPr="00AB6046">
        <w:rPr>
          <w:szCs w:val="24"/>
        </w:rPr>
        <w:t xml:space="preserve">Touto výzvou oznamuje zadavatel zahájení zadávacího řízení pro zadání výše uvedené veřejné zakázky malého rozsahu, která je zadávána postupem mimo režim </w:t>
      </w:r>
      <w:r w:rsidR="001B0FD0" w:rsidRPr="00AB6046">
        <w:rPr>
          <w:szCs w:val="24"/>
        </w:rPr>
        <w:t>ZZVZ</w:t>
      </w:r>
      <w:r w:rsidRPr="00AB6046">
        <w:rPr>
          <w:szCs w:val="24"/>
        </w:rPr>
        <w:t xml:space="preserve"> s výjimkou zásad uvedených v </w:t>
      </w:r>
      <w:proofErr w:type="spellStart"/>
      <w:r w:rsidRPr="00AB6046">
        <w:rPr>
          <w:szCs w:val="24"/>
        </w:rPr>
        <w:t>ust</w:t>
      </w:r>
      <w:proofErr w:type="spellEnd"/>
      <w:r w:rsidRPr="00AB6046">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4B7D98" w:rsidRPr="00AB6046" w:rsidRDefault="004B7D98" w:rsidP="004576D3">
      <w:pPr>
        <w:spacing w:line="276" w:lineRule="auto"/>
        <w:rPr>
          <w:sz w:val="24"/>
          <w:szCs w:val="24"/>
        </w:rPr>
      </w:pPr>
    </w:p>
    <w:p w:rsidR="00A003B9" w:rsidRPr="00AB6046" w:rsidRDefault="00C6797C" w:rsidP="00A003B9">
      <w:pPr>
        <w:tabs>
          <w:tab w:val="left" w:pos="851"/>
        </w:tabs>
        <w:spacing w:line="276" w:lineRule="auto"/>
        <w:rPr>
          <w:sz w:val="24"/>
          <w:szCs w:val="24"/>
        </w:rPr>
      </w:pPr>
      <w:r w:rsidRPr="00AB6046">
        <w:rPr>
          <w:sz w:val="24"/>
          <w:szCs w:val="24"/>
        </w:rPr>
        <w:t>Přílohy:</w:t>
      </w:r>
      <w:r w:rsidRPr="00AB6046">
        <w:rPr>
          <w:sz w:val="24"/>
          <w:szCs w:val="24"/>
        </w:rPr>
        <w:tab/>
      </w:r>
    </w:p>
    <w:p w:rsidR="00A003B9" w:rsidRPr="00AB6046" w:rsidRDefault="00A003B9" w:rsidP="00A003B9">
      <w:pPr>
        <w:tabs>
          <w:tab w:val="left" w:pos="851"/>
        </w:tabs>
        <w:spacing w:line="276" w:lineRule="auto"/>
        <w:rPr>
          <w:sz w:val="24"/>
          <w:szCs w:val="24"/>
        </w:rPr>
      </w:pPr>
      <w:r w:rsidRPr="00AB6046">
        <w:rPr>
          <w:sz w:val="24"/>
          <w:szCs w:val="24"/>
        </w:rPr>
        <w:t>Příloha č. 1 - Krycí list nabídky;</w:t>
      </w:r>
    </w:p>
    <w:p w:rsidR="00A003B9" w:rsidRPr="00AB6046" w:rsidRDefault="00A003B9" w:rsidP="00A003B9">
      <w:pPr>
        <w:tabs>
          <w:tab w:val="left" w:pos="851"/>
        </w:tabs>
        <w:spacing w:line="276" w:lineRule="auto"/>
        <w:rPr>
          <w:sz w:val="24"/>
          <w:szCs w:val="24"/>
        </w:rPr>
      </w:pPr>
      <w:r w:rsidRPr="00AB6046">
        <w:rPr>
          <w:sz w:val="24"/>
          <w:szCs w:val="24"/>
        </w:rPr>
        <w:t>Příloha č. 2 - Vzor čestného prohlášení o splnění kvalifikačních předpokladů;</w:t>
      </w:r>
    </w:p>
    <w:p w:rsidR="00A003B9" w:rsidRPr="00AB6046" w:rsidRDefault="00A003B9" w:rsidP="00A003B9">
      <w:pPr>
        <w:tabs>
          <w:tab w:val="left" w:pos="851"/>
        </w:tabs>
        <w:spacing w:line="276" w:lineRule="auto"/>
        <w:rPr>
          <w:sz w:val="24"/>
          <w:szCs w:val="24"/>
        </w:rPr>
      </w:pPr>
      <w:r w:rsidRPr="00AB6046">
        <w:rPr>
          <w:sz w:val="24"/>
          <w:szCs w:val="24"/>
        </w:rPr>
        <w:t>Příloha č. 3 - Seznam poddodavatelů;</w:t>
      </w:r>
    </w:p>
    <w:p w:rsidR="00A003B9" w:rsidRPr="00AB6046" w:rsidRDefault="00A003B9" w:rsidP="00A003B9">
      <w:pPr>
        <w:tabs>
          <w:tab w:val="left" w:pos="851"/>
        </w:tabs>
        <w:spacing w:line="276" w:lineRule="auto"/>
        <w:rPr>
          <w:sz w:val="24"/>
          <w:szCs w:val="24"/>
        </w:rPr>
      </w:pPr>
      <w:r w:rsidRPr="00AB6046">
        <w:rPr>
          <w:sz w:val="24"/>
          <w:szCs w:val="24"/>
        </w:rPr>
        <w:t>Příloha č. 4 - Návrh smlouvy o dílo;</w:t>
      </w:r>
    </w:p>
    <w:p w:rsidR="003C1F5C" w:rsidRPr="00AB6046" w:rsidRDefault="00A003B9" w:rsidP="00A003B9">
      <w:pPr>
        <w:tabs>
          <w:tab w:val="left" w:pos="851"/>
        </w:tabs>
        <w:spacing w:line="276" w:lineRule="auto"/>
        <w:rPr>
          <w:sz w:val="24"/>
          <w:szCs w:val="24"/>
        </w:rPr>
      </w:pPr>
      <w:r w:rsidRPr="00AB6046">
        <w:rPr>
          <w:sz w:val="24"/>
          <w:szCs w:val="24"/>
        </w:rPr>
        <w:t>Příloha č. 5 - Technické podmínky (projektová dokumentace s výkazem výměr; projektová dokumentace je zpracována v elektronické podobě, výkaz výměr v elektronické podobě).</w:t>
      </w:r>
    </w:p>
    <w:p w:rsidR="00AB6046" w:rsidRPr="00AB6046" w:rsidRDefault="00AB6046" w:rsidP="00A003B9">
      <w:pPr>
        <w:tabs>
          <w:tab w:val="left" w:pos="851"/>
        </w:tabs>
        <w:spacing w:line="276" w:lineRule="auto"/>
        <w:rPr>
          <w:sz w:val="24"/>
          <w:szCs w:val="24"/>
        </w:rPr>
      </w:pPr>
    </w:p>
    <w:p w:rsidR="00AB6046" w:rsidRPr="00AB6046" w:rsidRDefault="00AB6046" w:rsidP="00A003B9">
      <w:pPr>
        <w:tabs>
          <w:tab w:val="left" w:pos="851"/>
        </w:tabs>
        <w:spacing w:line="276" w:lineRule="auto"/>
        <w:rPr>
          <w:sz w:val="24"/>
          <w:szCs w:val="24"/>
        </w:rPr>
      </w:pPr>
    </w:p>
    <w:p w:rsidR="004B7D98" w:rsidRPr="00AB6046" w:rsidRDefault="004B7D98" w:rsidP="004576D3">
      <w:pPr>
        <w:pStyle w:val="Nadpis1"/>
        <w:spacing w:line="276" w:lineRule="auto"/>
        <w:rPr>
          <w:szCs w:val="24"/>
        </w:rPr>
      </w:pPr>
      <w:r w:rsidRPr="00AB6046">
        <w:rPr>
          <w:szCs w:val="24"/>
        </w:rPr>
        <w:t xml:space="preserve">V Ostrově dne </w:t>
      </w:r>
      <w:r w:rsidR="008E701C" w:rsidRPr="00AB6046">
        <w:rPr>
          <w:szCs w:val="24"/>
        </w:rPr>
        <w:t xml:space="preserve"> </w:t>
      </w:r>
      <w:r w:rsidR="00AB6046" w:rsidRPr="00AB6046">
        <w:rPr>
          <w:szCs w:val="24"/>
        </w:rPr>
        <w:t>14.5.2020</w:t>
      </w:r>
    </w:p>
    <w:p w:rsidR="00FD6C1A" w:rsidRPr="00AB6046" w:rsidRDefault="00FD6C1A" w:rsidP="00FD6C1A">
      <w:pPr>
        <w:rPr>
          <w:sz w:val="24"/>
          <w:szCs w:val="24"/>
        </w:rPr>
      </w:pPr>
    </w:p>
    <w:p w:rsidR="00FD6C1A" w:rsidRPr="00AB6046" w:rsidRDefault="00FD6C1A" w:rsidP="00FD6C1A">
      <w:pPr>
        <w:rPr>
          <w:sz w:val="24"/>
          <w:szCs w:val="24"/>
        </w:rPr>
      </w:pPr>
    </w:p>
    <w:p w:rsidR="00FD6C1A" w:rsidRPr="00AB6046" w:rsidRDefault="00FD6C1A" w:rsidP="00FD6C1A">
      <w:pPr>
        <w:rPr>
          <w:sz w:val="24"/>
          <w:szCs w:val="24"/>
        </w:rPr>
      </w:pPr>
    </w:p>
    <w:p w:rsidR="004B7D98" w:rsidRPr="00AB6046" w:rsidRDefault="004B7D98" w:rsidP="004576D3">
      <w:pPr>
        <w:tabs>
          <w:tab w:val="center" w:pos="6804"/>
        </w:tabs>
        <w:spacing w:line="276" w:lineRule="auto"/>
        <w:ind w:left="426" w:hanging="426"/>
        <w:rPr>
          <w:sz w:val="24"/>
          <w:szCs w:val="24"/>
        </w:rPr>
      </w:pPr>
    </w:p>
    <w:p w:rsidR="00E20D0B" w:rsidRPr="00AB6046" w:rsidRDefault="004B7D98" w:rsidP="004576D3">
      <w:pPr>
        <w:tabs>
          <w:tab w:val="center" w:pos="6804"/>
        </w:tabs>
        <w:spacing w:line="276" w:lineRule="auto"/>
        <w:ind w:left="426" w:hanging="426"/>
        <w:rPr>
          <w:sz w:val="24"/>
          <w:szCs w:val="24"/>
        </w:rPr>
      </w:pPr>
      <w:r w:rsidRPr="00AB6046">
        <w:rPr>
          <w:sz w:val="24"/>
          <w:szCs w:val="24"/>
        </w:rPr>
        <w:tab/>
      </w:r>
      <w:r w:rsidRPr="00AB6046">
        <w:rPr>
          <w:sz w:val="24"/>
          <w:szCs w:val="24"/>
        </w:rPr>
        <w:tab/>
      </w:r>
      <w:r w:rsidR="004576D3" w:rsidRPr="00AB6046">
        <w:rPr>
          <w:sz w:val="24"/>
          <w:szCs w:val="24"/>
        </w:rPr>
        <w:t xml:space="preserve">Ing. </w:t>
      </w:r>
      <w:r w:rsidR="00785406" w:rsidRPr="00AB6046">
        <w:rPr>
          <w:sz w:val="24"/>
          <w:szCs w:val="24"/>
        </w:rPr>
        <w:t>Jan Bureš</w:t>
      </w:r>
    </w:p>
    <w:p w:rsidR="00E20D0B" w:rsidRPr="00AB6046" w:rsidRDefault="00E20D0B" w:rsidP="004576D3">
      <w:pPr>
        <w:tabs>
          <w:tab w:val="center" w:pos="6804"/>
        </w:tabs>
        <w:spacing w:line="276" w:lineRule="auto"/>
        <w:ind w:left="426" w:hanging="426"/>
        <w:rPr>
          <w:sz w:val="24"/>
          <w:szCs w:val="24"/>
        </w:rPr>
      </w:pPr>
      <w:r w:rsidRPr="00AB6046">
        <w:rPr>
          <w:sz w:val="24"/>
          <w:szCs w:val="24"/>
        </w:rPr>
        <w:tab/>
      </w:r>
      <w:r w:rsidRPr="00AB6046">
        <w:rPr>
          <w:sz w:val="24"/>
          <w:szCs w:val="24"/>
        </w:rPr>
        <w:tab/>
      </w:r>
      <w:r w:rsidR="00B1329D" w:rsidRPr="00AB6046">
        <w:rPr>
          <w:sz w:val="24"/>
          <w:szCs w:val="24"/>
        </w:rPr>
        <w:t>s</w:t>
      </w:r>
      <w:r w:rsidR="004576D3" w:rsidRPr="00AB6046">
        <w:rPr>
          <w:sz w:val="24"/>
          <w:szCs w:val="24"/>
        </w:rPr>
        <w:t>tarosta</w:t>
      </w:r>
      <w:r w:rsidR="00B1329D" w:rsidRPr="00AB6046">
        <w:rPr>
          <w:sz w:val="24"/>
          <w:szCs w:val="24"/>
        </w:rPr>
        <w:t xml:space="preserve"> města</w:t>
      </w:r>
    </w:p>
    <w:p w:rsidR="009F2E9A" w:rsidRPr="00AB6046" w:rsidRDefault="009F2E9A" w:rsidP="004576D3">
      <w:pPr>
        <w:spacing w:before="120" w:after="120" w:line="276" w:lineRule="auto"/>
        <w:jc w:val="center"/>
        <w:rPr>
          <w:b/>
          <w:sz w:val="24"/>
          <w:szCs w:val="24"/>
        </w:rPr>
        <w:sectPr w:rsidR="009F2E9A" w:rsidRPr="00AB6046">
          <w:pgSz w:w="11906" w:h="16838"/>
          <w:pgMar w:top="1252" w:right="1417" w:bottom="1135" w:left="1417" w:header="708" w:footer="708" w:gutter="0"/>
          <w:cols w:space="708"/>
        </w:sectPr>
      </w:pPr>
    </w:p>
    <w:p w:rsidR="00EB75B8" w:rsidRPr="00CA2C38" w:rsidRDefault="00EB75B8" w:rsidP="004576D3">
      <w:pPr>
        <w:spacing w:before="120" w:after="120" w:line="276" w:lineRule="auto"/>
        <w:jc w:val="center"/>
        <w:rPr>
          <w:rFonts w:asciiTheme="minorHAnsi" w:hAnsiTheme="minorHAnsi" w:cs="Arial"/>
          <w:b/>
          <w:sz w:val="32"/>
        </w:rPr>
      </w:pPr>
      <w:r w:rsidRPr="00CA2C38">
        <w:rPr>
          <w:rFonts w:asciiTheme="minorHAnsi" w:hAnsiTheme="minorHAnsi" w:cs="Arial"/>
          <w:b/>
          <w:sz w:val="32"/>
        </w:rPr>
        <w:t>Krycí list nabídky</w:t>
      </w:r>
    </w:p>
    <w:p w:rsidR="00EB75B8" w:rsidRPr="00CA2C38" w:rsidRDefault="00EB75B8" w:rsidP="004576D3">
      <w:pPr>
        <w:spacing w:before="120" w:after="120" w:line="276" w:lineRule="auto"/>
        <w:jc w:val="center"/>
        <w:rPr>
          <w:rFonts w:asciiTheme="minorHAnsi" w:hAnsiTheme="minorHAnsi" w:cs="Arial"/>
          <w:sz w:val="22"/>
          <w:szCs w:val="22"/>
        </w:rPr>
      </w:pPr>
      <w:r w:rsidRPr="00CA2C38">
        <w:rPr>
          <w:rFonts w:asciiTheme="minorHAnsi" w:hAnsiTheme="minorHAnsi" w:cs="Arial"/>
          <w:sz w:val="22"/>
          <w:szCs w:val="22"/>
        </w:rPr>
        <w:t>na veřejnou zakázku:</w:t>
      </w:r>
    </w:p>
    <w:p w:rsidR="005F2F16" w:rsidRDefault="005F2F16" w:rsidP="009014A1">
      <w:pPr>
        <w:spacing w:line="360" w:lineRule="auto"/>
        <w:jc w:val="both"/>
        <w:rPr>
          <w:rFonts w:asciiTheme="minorHAnsi" w:hAnsiTheme="minorHAnsi"/>
          <w:b/>
          <w:sz w:val="24"/>
          <w:szCs w:val="24"/>
        </w:rPr>
      </w:pPr>
      <w:r w:rsidRPr="005F2F16">
        <w:rPr>
          <w:rFonts w:asciiTheme="minorHAnsi" w:hAnsiTheme="minorHAnsi"/>
          <w:b/>
          <w:sz w:val="24"/>
          <w:szCs w:val="24"/>
        </w:rPr>
        <w:t>"Dětské hřiště, Severní ulice, Ostrov – 3. etapa"</w:t>
      </w:r>
    </w:p>
    <w:p w:rsidR="00EB75B8" w:rsidRPr="00FD433D" w:rsidRDefault="00EB75B8" w:rsidP="009014A1">
      <w:pPr>
        <w:spacing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Obchodní jméno</w:t>
            </w:r>
          </w:p>
        </w:tc>
        <w:tc>
          <w:tcPr>
            <w:tcW w:w="5389" w:type="dxa"/>
          </w:tcPr>
          <w:p w:rsidR="00EB75B8" w:rsidRPr="00FD433D" w:rsidRDefault="00EB75B8" w:rsidP="009014A1">
            <w:pPr>
              <w:rPr>
                <w:rFonts w:asciiTheme="minorHAnsi" w:hAnsiTheme="minorHAnsi" w:cs="Arial"/>
                <w:sz w:val="24"/>
                <w:szCs w:val="24"/>
              </w:rPr>
            </w:pPr>
          </w:p>
        </w:tc>
      </w:tr>
      <w:tr w:rsidR="009014A1" w:rsidRPr="00FD433D" w:rsidTr="009014A1">
        <w:trPr>
          <w:trHeight w:hRule="exact" w:val="680"/>
        </w:trPr>
        <w:tc>
          <w:tcPr>
            <w:tcW w:w="3823" w:type="dxa"/>
          </w:tcPr>
          <w:p w:rsidR="009014A1" w:rsidRPr="00FD433D" w:rsidRDefault="009014A1" w:rsidP="009014A1">
            <w:pPr>
              <w:rPr>
                <w:rFonts w:asciiTheme="minorHAnsi" w:hAnsiTheme="minorHAnsi" w:cs="Arial"/>
                <w:sz w:val="24"/>
                <w:szCs w:val="24"/>
              </w:rPr>
            </w:pPr>
            <w:r w:rsidRPr="00FD433D">
              <w:rPr>
                <w:rFonts w:asciiTheme="minorHAnsi" w:hAnsiTheme="minorHAnsi" w:cs="Arial"/>
                <w:sz w:val="24"/>
                <w:szCs w:val="24"/>
              </w:rPr>
              <w:t>Právní forma</w:t>
            </w:r>
          </w:p>
        </w:tc>
        <w:tc>
          <w:tcPr>
            <w:tcW w:w="5389" w:type="dxa"/>
          </w:tcPr>
          <w:p w:rsidR="009014A1" w:rsidRPr="00FD433D" w:rsidRDefault="009014A1"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 xml:space="preserve">Sídlo, </w:t>
            </w:r>
            <w:r w:rsidR="006878DE" w:rsidRPr="00FD433D">
              <w:rPr>
                <w:rFonts w:asciiTheme="minorHAnsi" w:hAnsiTheme="minorHAnsi" w:cs="Arial"/>
                <w:sz w:val="24"/>
                <w:szCs w:val="24"/>
              </w:rPr>
              <w:t>resp. místo</w:t>
            </w:r>
            <w:r w:rsidRPr="00FD433D">
              <w:rPr>
                <w:rFonts w:asciiTheme="minorHAnsi" w:hAnsiTheme="minorHAnsi" w:cs="Arial"/>
                <w:sz w:val="24"/>
                <w:szCs w:val="24"/>
              </w:rPr>
              <w:t xml:space="preserve"> podnikání </w:t>
            </w:r>
            <w:r w:rsidR="009014A1">
              <w:rPr>
                <w:rFonts w:asciiTheme="minorHAnsi" w:hAnsiTheme="minorHAnsi" w:cs="Arial"/>
                <w:sz w:val="24"/>
                <w:szCs w:val="24"/>
              </w:rPr>
              <w:t>FO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Bydliště (u fyzické osoby)</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IČ</w:t>
            </w:r>
            <w:r w:rsidR="0076336B" w:rsidRPr="00FD433D">
              <w:rPr>
                <w:rFonts w:asciiTheme="minorHAnsi" w:hAnsiTheme="minorHAnsi" w:cs="Arial"/>
                <w:sz w:val="24"/>
                <w:szCs w:val="24"/>
              </w:rPr>
              <w:t>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873B7">
            <w:pPr>
              <w:rPr>
                <w:rFonts w:asciiTheme="minorHAnsi" w:hAnsiTheme="minorHAnsi" w:cs="Arial"/>
                <w:sz w:val="24"/>
                <w:szCs w:val="24"/>
              </w:rPr>
            </w:pPr>
            <w:r>
              <w:rPr>
                <w:rFonts w:asciiTheme="minorHAnsi" w:hAnsiTheme="minorHAnsi" w:cs="Arial"/>
                <w:sz w:val="24"/>
                <w:szCs w:val="24"/>
              </w:rPr>
              <w:t>Kontaktní osoba</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Telefon</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E-mail</w:t>
            </w:r>
          </w:p>
        </w:tc>
        <w:tc>
          <w:tcPr>
            <w:tcW w:w="5389" w:type="dxa"/>
          </w:tcPr>
          <w:p w:rsidR="00EB75B8" w:rsidRPr="00FD433D" w:rsidRDefault="00EB75B8" w:rsidP="009014A1">
            <w:pPr>
              <w:rPr>
                <w:rFonts w:asciiTheme="minorHAnsi" w:hAnsiTheme="minorHAnsi" w:cs="Arial"/>
                <w:sz w:val="24"/>
                <w:szCs w:val="24"/>
              </w:rPr>
            </w:pPr>
          </w:p>
        </w:tc>
      </w:tr>
    </w:tbl>
    <w:p w:rsidR="00EB75B8" w:rsidRPr="00FD433D" w:rsidRDefault="00EB75B8" w:rsidP="009014A1">
      <w:pPr>
        <w:spacing w:before="120"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BD22EC">
        <w:trPr>
          <w:trHeight w:hRule="exact" w:val="743"/>
        </w:trPr>
        <w:tc>
          <w:tcPr>
            <w:tcW w:w="3823" w:type="dxa"/>
            <w:vAlign w:val="center"/>
          </w:tcPr>
          <w:p w:rsidR="00EB75B8" w:rsidRPr="00FD433D" w:rsidRDefault="00734FD8" w:rsidP="002C07DD">
            <w:pPr>
              <w:spacing w:line="276" w:lineRule="auto"/>
              <w:rPr>
                <w:rFonts w:asciiTheme="minorHAnsi" w:hAnsiTheme="minorHAnsi" w:cs="Arial"/>
                <w:sz w:val="24"/>
                <w:szCs w:val="24"/>
              </w:rPr>
            </w:pPr>
            <w:r w:rsidRPr="00FD433D">
              <w:rPr>
                <w:rFonts w:asciiTheme="minorHAnsi" w:hAnsiTheme="minorHAnsi" w:cs="Arial"/>
                <w:sz w:val="24"/>
                <w:szCs w:val="24"/>
              </w:rPr>
              <w:t>Cen</w:t>
            </w:r>
            <w:r w:rsidR="00162E1B" w:rsidRPr="00FD433D">
              <w:rPr>
                <w:rFonts w:asciiTheme="minorHAnsi" w:hAnsiTheme="minorHAnsi" w:cs="Arial"/>
                <w:sz w:val="24"/>
                <w:szCs w:val="24"/>
              </w:rPr>
              <w:t>a</w:t>
            </w:r>
            <w:r w:rsidR="00CF5461">
              <w:rPr>
                <w:rFonts w:asciiTheme="minorHAnsi" w:hAnsiTheme="minorHAnsi" w:cs="Arial"/>
                <w:sz w:val="24"/>
                <w:szCs w:val="24"/>
              </w:rPr>
              <w:t xml:space="preserve"> </w:t>
            </w:r>
            <w:r w:rsidR="002C07DD">
              <w:rPr>
                <w:rFonts w:asciiTheme="minorHAnsi" w:hAnsiTheme="minorHAnsi" w:cs="Arial"/>
                <w:sz w:val="24"/>
                <w:szCs w:val="24"/>
              </w:rPr>
              <w:t xml:space="preserve">díla </w:t>
            </w:r>
            <w:r w:rsidRPr="00FD433D">
              <w:rPr>
                <w:rFonts w:asciiTheme="minorHAnsi" w:hAnsiTheme="minorHAnsi" w:cs="Arial"/>
                <w:sz w:val="24"/>
                <w:szCs w:val="24"/>
              </w:rPr>
              <w:t xml:space="preserve"> bez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734FD8" w:rsidRPr="00FD433D" w:rsidTr="00BD22EC">
        <w:trPr>
          <w:trHeight w:hRule="exact" w:val="90"/>
        </w:trPr>
        <w:tc>
          <w:tcPr>
            <w:tcW w:w="3823" w:type="dxa"/>
            <w:vAlign w:val="center"/>
          </w:tcPr>
          <w:p w:rsidR="00734FD8" w:rsidRPr="00FD433D" w:rsidRDefault="00734FD8" w:rsidP="00CF5461">
            <w:pPr>
              <w:spacing w:line="276" w:lineRule="auto"/>
              <w:rPr>
                <w:rFonts w:asciiTheme="minorHAnsi" w:hAnsiTheme="minorHAnsi" w:cs="Arial"/>
                <w:sz w:val="24"/>
                <w:szCs w:val="24"/>
              </w:rPr>
            </w:pP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FD433D" w:rsidTr="00BD22EC">
        <w:trPr>
          <w:trHeight w:hRule="exact" w:val="754"/>
        </w:trPr>
        <w:tc>
          <w:tcPr>
            <w:tcW w:w="3823" w:type="dxa"/>
            <w:vAlign w:val="center"/>
          </w:tcPr>
          <w:p w:rsidR="00734FD8" w:rsidRPr="00FD433D" w:rsidRDefault="002C07DD" w:rsidP="00734FD8">
            <w:pPr>
              <w:spacing w:line="276" w:lineRule="auto"/>
              <w:rPr>
                <w:rFonts w:asciiTheme="minorHAnsi" w:hAnsiTheme="minorHAnsi" w:cs="Arial"/>
                <w:sz w:val="24"/>
                <w:szCs w:val="24"/>
              </w:rPr>
            </w:pPr>
            <w:r>
              <w:rPr>
                <w:rFonts w:asciiTheme="minorHAnsi" w:hAnsiTheme="minorHAnsi" w:cs="Arial"/>
                <w:sz w:val="24"/>
                <w:szCs w:val="24"/>
              </w:rPr>
              <w:t>Vyčíslení DPH ( 21 % )</w:t>
            </w: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9014A1" w:rsidTr="00BD22EC">
        <w:trPr>
          <w:trHeight w:hRule="exact" w:val="90"/>
        </w:trPr>
        <w:tc>
          <w:tcPr>
            <w:tcW w:w="3823"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c>
          <w:tcPr>
            <w:tcW w:w="5389"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r>
      <w:tr w:rsidR="00EB75B8" w:rsidRPr="00FD433D" w:rsidTr="009014A1">
        <w:trPr>
          <w:trHeight w:hRule="exact" w:val="510"/>
        </w:trPr>
        <w:tc>
          <w:tcPr>
            <w:tcW w:w="3823" w:type="dxa"/>
            <w:vAlign w:val="center"/>
          </w:tcPr>
          <w:p w:rsidR="00EB75B8" w:rsidRPr="00FD433D" w:rsidRDefault="002C07DD" w:rsidP="004576D3">
            <w:pPr>
              <w:spacing w:line="276" w:lineRule="auto"/>
              <w:rPr>
                <w:rFonts w:asciiTheme="minorHAnsi" w:hAnsiTheme="minorHAnsi" w:cs="Arial"/>
                <w:sz w:val="24"/>
                <w:szCs w:val="24"/>
              </w:rPr>
            </w:pPr>
            <w:r>
              <w:rPr>
                <w:rFonts w:asciiTheme="minorHAnsi" w:hAnsiTheme="minorHAnsi" w:cs="Arial"/>
                <w:sz w:val="24"/>
                <w:szCs w:val="24"/>
              </w:rPr>
              <w:t>Cena celkem s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EB75B8" w:rsidRPr="00FD433D" w:rsidTr="009014A1">
        <w:trPr>
          <w:trHeight w:hRule="exact" w:val="510"/>
        </w:trPr>
        <w:tc>
          <w:tcPr>
            <w:tcW w:w="3823" w:type="dxa"/>
            <w:vAlign w:val="center"/>
          </w:tcPr>
          <w:p w:rsidR="00EB75B8" w:rsidRPr="00FD433D" w:rsidRDefault="002C07DD" w:rsidP="00BD22EC">
            <w:pPr>
              <w:spacing w:line="276" w:lineRule="auto"/>
              <w:rPr>
                <w:rFonts w:asciiTheme="minorHAnsi" w:hAnsiTheme="minorHAnsi" w:cs="Arial"/>
                <w:sz w:val="24"/>
                <w:szCs w:val="24"/>
              </w:rPr>
            </w:pPr>
            <w:r>
              <w:rPr>
                <w:rFonts w:asciiTheme="minorHAnsi" w:hAnsiTheme="minorHAnsi" w:cs="Arial"/>
                <w:sz w:val="24"/>
                <w:szCs w:val="24"/>
              </w:rPr>
              <w:t xml:space="preserve"> </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bl>
    <w:p w:rsidR="009014A1" w:rsidRPr="00FD433D" w:rsidRDefault="009014A1" w:rsidP="009014A1">
      <w:pPr>
        <w:spacing w:before="480"/>
        <w:jc w:val="both"/>
        <w:rPr>
          <w:rFonts w:asciiTheme="minorHAnsi" w:hAnsiTheme="minorHAnsi" w:cs="Arial"/>
          <w:sz w:val="24"/>
          <w:szCs w:val="24"/>
        </w:rPr>
      </w:pPr>
      <w:r w:rsidRPr="00FD433D">
        <w:rPr>
          <w:rFonts w:asciiTheme="minorHAnsi" w:hAnsiTheme="minorHAnsi" w:cs="Arial"/>
          <w:sz w:val="24"/>
          <w:szCs w:val="24"/>
        </w:rPr>
        <w:t>V ............................... dne .............................</w:t>
      </w:r>
    </w:p>
    <w:p w:rsidR="00C6797C" w:rsidRPr="00FD433D" w:rsidRDefault="00C6797C" w:rsidP="009014A1">
      <w:pPr>
        <w:tabs>
          <w:tab w:val="center" w:pos="6804"/>
        </w:tabs>
        <w:spacing w:before="12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pPr>
      <w:r w:rsidRPr="009014A1">
        <w:rPr>
          <w:rFonts w:asciiTheme="minorHAnsi" w:hAnsiTheme="minorHAnsi" w:cs="Arial"/>
        </w:rPr>
        <w:tab/>
        <w:t>jméno oprávněné osoby dodavatele</w:t>
      </w:r>
    </w:p>
    <w:p w:rsidR="00C6797C" w:rsidRPr="00FD433D" w:rsidRDefault="00C6797C" w:rsidP="009014A1">
      <w:pPr>
        <w:tabs>
          <w:tab w:val="center" w:pos="6804"/>
        </w:tabs>
        <w:spacing w:before="48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sectPr w:rsidR="00C6797C" w:rsidRPr="009014A1">
          <w:headerReference w:type="default" r:id="rId29"/>
          <w:footerReference w:type="default" r:id="rId30"/>
          <w:pgSz w:w="11906" w:h="16838"/>
          <w:pgMar w:top="1252" w:right="1417" w:bottom="1135" w:left="1417" w:header="708" w:footer="708" w:gutter="0"/>
          <w:cols w:space="708"/>
        </w:sectPr>
      </w:pPr>
      <w:r w:rsidRPr="009014A1">
        <w:rPr>
          <w:rFonts w:asciiTheme="minorHAnsi" w:hAnsiTheme="minorHAnsi" w:cs="Arial"/>
        </w:rPr>
        <w:tab/>
        <w:t>podpis oprávněné osoby dodavatele</w:t>
      </w:r>
    </w:p>
    <w:p w:rsidR="00F5703B" w:rsidRPr="00FD433D" w:rsidRDefault="00F5703B" w:rsidP="00F5703B">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Zadávací podmínky příloha č. 2</w:t>
      </w:r>
    </w:p>
    <w:p w:rsidR="009E77C5" w:rsidRDefault="009E77C5" w:rsidP="00F5703B">
      <w:pPr>
        <w:spacing w:before="120" w:line="276" w:lineRule="auto"/>
        <w:rPr>
          <w:rFonts w:asciiTheme="minorHAnsi" w:hAnsiTheme="minorHAnsi" w:cs="Arial"/>
          <w:sz w:val="28"/>
          <w:szCs w:val="28"/>
        </w:rPr>
      </w:pPr>
    </w:p>
    <w:p w:rsidR="00FD433D" w:rsidRPr="00FD433D" w:rsidRDefault="00FD433D" w:rsidP="00FD433D">
      <w:pPr>
        <w:spacing w:before="120" w:line="276" w:lineRule="auto"/>
        <w:jc w:val="center"/>
        <w:rPr>
          <w:rFonts w:asciiTheme="minorHAnsi" w:hAnsiTheme="minorHAnsi" w:cs="Arial"/>
          <w:sz w:val="28"/>
          <w:szCs w:val="28"/>
        </w:rPr>
      </w:pPr>
      <w:r w:rsidRPr="00FD433D">
        <w:rPr>
          <w:rFonts w:asciiTheme="minorHAnsi" w:hAnsiTheme="minorHAnsi" w:cs="Arial"/>
          <w:sz w:val="28"/>
          <w:szCs w:val="28"/>
        </w:rPr>
        <w:t>Čestné prohlášení k prokázání základní způsobilosti</w:t>
      </w:r>
    </w:p>
    <w:p w:rsidR="00FD433D" w:rsidRPr="00FD433D" w:rsidRDefault="00FD433D" w:rsidP="00FD433D">
      <w:pPr>
        <w:spacing w:before="120" w:line="276" w:lineRule="auto"/>
        <w:jc w:val="center"/>
        <w:rPr>
          <w:rFonts w:asciiTheme="minorHAnsi" w:hAnsiTheme="minorHAnsi" w:cs="Arial"/>
          <w:sz w:val="24"/>
          <w:szCs w:val="24"/>
        </w:rPr>
      </w:pPr>
      <w:r w:rsidRPr="00FD433D">
        <w:rPr>
          <w:rFonts w:asciiTheme="minorHAnsi" w:hAnsiTheme="minorHAnsi" w:cs="Arial"/>
          <w:sz w:val="24"/>
          <w:szCs w:val="24"/>
        </w:rPr>
        <w:t>pro veřejnou zakázku:</w:t>
      </w:r>
    </w:p>
    <w:p w:rsidR="005F2F16" w:rsidRDefault="005F2F16" w:rsidP="00FD433D">
      <w:pPr>
        <w:spacing w:before="120" w:after="60" w:line="360" w:lineRule="auto"/>
        <w:rPr>
          <w:rFonts w:asciiTheme="minorHAnsi" w:hAnsiTheme="minorHAnsi"/>
          <w:b/>
          <w:sz w:val="24"/>
          <w:szCs w:val="24"/>
        </w:rPr>
      </w:pPr>
      <w:r w:rsidRPr="005F2F16">
        <w:rPr>
          <w:rFonts w:asciiTheme="minorHAnsi" w:hAnsiTheme="minorHAnsi"/>
          <w:b/>
          <w:sz w:val="24"/>
          <w:szCs w:val="24"/>
        </w:rPr>
        <w:t>"Dětské hřiště, Severní ulice, Ostrov – 3. etapa"</w:t>
      </w:r>
    </w:p>
    <w:p w:rsidR="00FD433D" w:rsidRPr="00FD433D" w:rsidRDefault="00FD433D" w:rsidP="00FD433D">
      <w:pPr>
        <w:spacing w:before="120" w:after="60" w:line="360" w:lineRule="auto"/>
        <w:rPr>
          <w:rFonts w:asciiTheme="minorHAnsi" w:hAnsiTheme="minorHAnsi" w:cs="Arial"/>
          <w:sz w:val="24"/>
          <w:szCs w:val="24"/>
        </w:rPr>
      </w:pPr>
      <w:r w:rsidRPr="00FD433D">
        <w:rPr>
          <w:rFonts w:asciiTheme="minorHAnsi" w:hAnsiTheme="minorHAnsi" w:cs="Arial"/>
          <w:sz w:val="24"/>
          <w:szCs w:val="24"/>
        </w:rPr>
        <w:t>Splňujeme základní způsobilost a to tím že:</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jsme nebyli v zemi svého sídla v posledních 5 letech před zahájením zadávacího řízení pravomocně odsouzeni pro trestný čin uvedený v příloze č. 3 k zákonu o zadávání veřejných zakázek nebo obdobný trestný čin podle právního řádu země sídla dodavatele; k zahlazeným odsouzením se nepřihlíží,</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 xml:space="preserve">nemáme v České republice nebo v zemi svého sídla v evidenci daní zachycen splatný daňový nedoplatek, </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nemáme v České republice nebo v zemi svého sídla splatný nedoplatek na pojistném nebo na penále na veřejné zdravotní pojištění,</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nemáme v České republice nebo v zemi svého sídla splatný nedoplatek na pojistném nebo na penále na sociální zabezpečení a příspěvku na státní politiku zaměstnanosti,</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nejsme v likvidaci, nebylo proti nám vydáno rozhodnutí o úpadku, nebyla proti nám nařízena nucená správa podle jiného právního předpisu nebo v obdobné situaci podle právního řádu země sídla dodavatele.</w:t>
      </w:r>
    </w:p>
    <w:p w:rsidR="00FD433D" w:rsidRPr="00FD433D" w:rsidRDefault="00FD433D" w:rsidP="009014A1">
      <w:pPr>
        <w:spacing w:before="480"/>
        <w:ind w:left="283"/>
        <w:jc w:val="both"/>
        <w:rPr>
          <w:rFonts w:asciiTheme="minorHAnsi" w:hAnsiTheme="minorHAnsi" w:cs="Arial"/>
          <w:sz w:val="24"/>
          <w:szCs w:val="24"/>
        </w:rPr>
      </w:pPr>
      <w:r w:rsidRPr="00FD433D">
        <w:rPr>
          <w:rFonts w:asciiTheme="minorHAnsi" w:hAnsiTheme="minorHAnsi" w:cs="Arial"/>
          <w:sz w:val="24"/>
          <w:szCs w:val="24"/>
        </w:rPr>
        <w:t>V ............................... dne .............................</w:t>
      </w:r>
    </w:p>
    <w:p w:rsidR="00FD433D" w:rsidRPr="00FD433D" w:rsidRDefault="00FD433D" w:rsidP="009014A1">
      <w:pPr>
        <w:tabs>
          <w:tab w:val="center" w:pos="6804"/>
        </w:tabs>
        <w:spacing w:before="120"/>
        <w:ind w:left="284"/>
        <w:jc w:val="both"/>
        <w:rPr>
          <w:rFonts w:asciiTheme="minorHAnsi" w:hAnsiTheme="minorHAnsi" w:cs="Arial"/>
          <w:sz w:val="24"/>
          <w:szCs w:val="24"/>
        </w:rPr>
      </w:pPr>
      <w:r w:rsidRPr="00FD433D">
        <w:rPr>
          <w:rFonts w:asciiTheme="minorHAnsi" w:hAnsiTheme="minorHAnsi" w:cs="Arial"/>
          <w:sz w:val="24"/>
          <w:szCs w:val="24"/>
        </w:rPr>
        <w:tab/>
        <w:t xml:space="preserve">.........................................................     </w:t>
      </w:r>
    </w:p>
    <w:p w:rsidR="00FD433D" w:rsidRPr="009014A1" w:rsidRDefault="00FD433D" w:rsidP="00FD433D">
      <w:pPr>
        <w:tabs>
          <w:tab w:val="center" w:pos="6804"/>
        </w:tabs>
        <w:ind w:left="284"/>
        <w:jc w:val="both"/>
        <w:rPr>
          <w:rFonts w:asciiTheme="minorHAnsi" w:hAnsiTheme="minorHAnsi" w:cs="Arial"/>
        </w:rPr>
      </w:pPr>
      <w:r w:rsidRPr="009014A1">
        <w:rPr>
          <w:rFonts w:asciiTheme="minorHAnsi" w:hAnsiTheme="minorHAnsi" w:cs="Arial"/>
        </w:rPr>
        <w:tab/>
        <w:t>jméno oprávněné osoby dodavatele</w:t>
      </w:r>
    </w:p>
    <w:p w:rsidR="00FD433D" w:rsidRPr="00FD433D" w:rsidRDefault="00FD433D" w:rsidP="009014A1">
      <w:pPr>
        <w:tabs>
          <w:tab w:val="center" w:pos="6804"/>
        </w:tabs>
        <w:spacing w:before="480"/>
        <w:ind w:left="284"/>
        <w:jc w:val="both"/>
        <w:rPr>
          <w:rFonts w:asciiTheme="minorHAnsi" w:hAnsiTheme="minorHAnsi" w:cs="Arial"/>
          <w:sz w:val="24"/>
          <w:szCs w:val="24"/>
        </w:rPr>
      </w:pPr>
      <w:r w:rsidRPr="00FD433D">
        <w:rPr>
          <w:rFonts w:asciiTheme="minorHAnsi" w:hAnsiTheme="minorHAnsi" w:cs="Arial"/>
          <w:sz w:val="24"/>
          <w:szCs w:val="24"/>
        </w:rPr>
        <w:tab/>
        <w:t xml:space="preserve">.........................................................     </w:t>
      </w:r>
    </w:p>
    <w:p w:rsidR="00FD433D" w:rsidRPr="009014A1" w:rsidRDefault="00FD433D" w:rsidP="00FD433D">
      <w:pPr>
        <w:tabs>
          <w:tab w:val="center" w:pos="6804"/>
        </w:tabs>
        <w:ind w:left="284"/>
        <w:jc w:val="both"/>
        <w:rPr>
          <w:rFonts w:asciiTheme="minorHAnsi" w:hAnsiTheme="minorHAnsi" w:cs="Arial"/>
        </w:rPr>
      </w:pPr>
      <w:r w:rsidRPr="009014A1">
        <w:rPr>
          <w:rFonts w:asciiTheme="minorHAnsi" w:hAnsiTheme="minorHAnsi" w:cs="Arial"/>
        </w:rPr>
        <w:tab/>
        <w:t>podpis oprávněné osoby dodavatele</w:t>
      </w:r>
    </w:p>
    <w:p w:rsidR="0020724D" w:rsidRDefault="0020724D"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Pr="00F5703B" w:rsidRDefault="00806B6F" w:rsidP="00FD433D">
      <w:pPr>
        <w:spacing w:before="120" w:line="276" w:lineRule="auto"/>
        <w:jc w:val="center"/>
        <w:rPr>
          <w:rFonts w:asciiTheme="minorHAnsi" w:hAnsiTheme="minorHAnsi" w:cs="Arial"/>
          <w:sz w:val="16"/>
          <w:szCs w:val="16"/>
        </w:rPr>
      </w:pPr>
    </w:p>
    <w:p w:rsidR="00806B6F" w:rsidRPr="00F5703B" w:rsidRDefault="00806B6F" w:rsidP="00F5703B">
      <w:pPr>
        <w:rPr>
          <w:rFonts w:asciiTheme="minorHAnsi" w:hAnsiTheme="minorHAnsi"/>
          <w:b/>
          <w:sz w:val="24"/>
        </w:rPr>
      </w:pPr>
      <w:r w:rsidRPr="00F5703B">
        <w:rPr>
          <w:rFonts w:asciiTheme="minorHAnsi" w:hAnsiTheme="minorHAnsi"/>
          <w:b/>
          <w:sz w:val="24"/>
        </w:rPr>
        <w:t>Příloha č. 3</w:t>
      </w:r>
    </w:p>
    <w:tbl>
      <w:tblPr>
        <w:tblW w:w="1098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3240"/>
        <w:gridCol w:w="3240"/>
        <w:gridCol w:w="2700"/>
        <w:gridCol w:w="1440"/>
      </w:tblGrid>
      <w:tr w:rsidR="00806B6F" w:rsidRPr="005D1ED3" w:rsidTr="00C32D0E">
        <w:trPr>
          <w:cantSplit/>
        </w:trPr>
        <w:tc>
          <w:tcPr>
            <w:tcW w:w="10980" w:type="dxa"/>
            <w:gridSpan w:val="5"/>
          </w:tcPr>
          <w:p w:rsidR="00806B6F" w:rsidRPr="00F5703B" w:rsidRDefault="00806B6F" w:rsidP="00C32D0E">
            <w:pPr>
              <w:jc w:val="center"/>
              <w:rPr>
                <w:rFonts w:asciiTheme="minorHAnsi" w:hAnsiTheme="minorHAnsi"/>
                <w:b/>
              </w:rPr>
            </w:pPr>
            <w:r w:rsidRPr="00F5703B">
              <w:rPr>
                <w:rFonts w:asciiTheme="minorHAnsi" w:hAnsiTheme="minorHAnsi"/>
                <w:b/>
              </w:rPr>
              <w:t>Seznam poddodavatelů</w:t>
            </w:r>
          </w:p>
          <w:p w:rsidR="00806B6F" w:rsidRPr="00F5703B" w:rsidRDefault="00806B6F" w:rsidP="00C32D0E">
            <w:pPr>
              <w:rPr>
                <w:rFonts w:asciiTheme="minorHAnsi" w:hAnsiTheme="minorHAnsi"/>
                <w:b/>
              </w:rPr>
            </w:pPr>
          </w:p>
        </w:tc>
      </w:tr>
      <w:tr w:rsidR="00806B6F" w:rsidRPr="005D1ED3" w:rsidTr="00C32D0E">
        <w:trPr>
          <w:cantSplit/>
        </w:trPr>
        <w:tc>
          <w:tcPr>
            <w:tcW w:w="6840" w:type="dxa"/>
            <w:gridSpan w:val="3"/>
          </w:tcPr>
          <w:p w:rsidR="00806B6F" w:rsidRPr="00F5703B" w:rsidRDefault="00806B6F" w:rsidP="00C32D0E">
            <w:pPr>
              <w:jc w:val="center"/>
              <w:rPr>
                <w:rFonts w:asciiTheme="minorHAnsi" w:hAnsiTheme="minorHAnsi"/>
                <w:b/>
              </w:rPr>
            </w:pPr>
            <w:r w:rsidRPr="00F5703B">
              <w:rPr>
                <w:rFonts w:asciiTheme="minorHAnsi" w:hAnsiTheme="minorHAnsi"/>
                <w:b/>
              </w:rPr>
              <w:t>Veřejná zakázka malého rozsahu na stavební práce dle § 31 zákona č. 134/2016 Sb., o zadávání veřejných zakázek</w:t>
            </w:r>
          </w:p>
        </w:tc>
        <w:tc>
          <w:tcPr>
            <w:tcW w:w="2700" w:type="dxa"/>
            <w:vMerge w:val="restart"/>
            <w:vAlign w:val="center"/>
          </w:tcPr>
          <w:p w:rsidR="00806B6F" w:rsidRPr="00F5703B" w:rsidRDefault="00806B6F" w:rsidP="00C32D0E">
            <w:pPr>
              <w:jc w:val="center"/>
              <w:rPr>
                <w:rFonts w:asciiTheme="minorHAnsi" w:hAnsiTheme="minorHAnsi"/>
              </w:rPr>
            </w:pPr>
            <w:r w:rsidRPr="00F5703B">
              <w:rPr>
                <w:rFonts w:asciiTheme="minorHAnsi" w:hAnsiTheme="minorHAnsi"/>
              </w:rPr>
              <w:t>Část plnění VZ,</w:t>
            </w:r>
          </w:p>
          <w:p w:rsidR="00806B6F" w:rsidRPr="00F5703B" w:rsidRDefault="00806B6F" w:rsidP="00C32D0E">
            <w:pPr>
              <w:jc w:val="center"/>
              <w:rPr>
                <w:rFonts w:asciiTheme="minorHAnsi" w:hAnsiTheme="minorHAnsi"/>
              </w:rPr>
            </w:pPr>
            <w:r w:rsidRPr="00F5703B">
              <w:rPr>
                <w:rFonts w:asciiTheme="minorHAnsi" w:hAnsiTheme="minorHAnsi"/>
              </w:rPr>
              <w:t>kterou hodlá účastník zadávacího řízení</w:t>
            </w:r>
          </w:p>
          <w:p w:rsidR="00806B6F" w:rsidRPr="00F5703B" w:rsidRDefault="00806B6F" w:rsidP="00C32D0E">
            <w:pPr>
              <w:jc w:val="center"/>
              <w:rPr>
                <w:rFonts w:asciiTheme="minorHAnsi" w:hAnsiTheme="minorHAnsi"/>
              </w:rPr>
            </w:pPr>
            <w:r w:rsidRPr="00F5703B">
              <w:rPr>
                <w:rFonts w:asciiTheme="minorHAnsi" w:hAnsiTheme="minorHAnsi"/>
              </w:rPr>
              <w:t>zadat poddodavateli</w:t>
            </w:r>
          </w:p>
        </w:tc>
        <w:tc>
          <w:tcPr>
            <w:tcW w:w="1440" w:type="dxa"/>
            <w:vMerge w:val="restart"/>
            <w:vAlign w:val="center"/>
          </w:tcPr>
          <w:p w:rsidR="00806B6F" w:rsidRPr="00F5703B" w:rsidRDefault="00806B6F" w:rsidP="00C32D0E">
            <w:pPr>
              <w:jc w:val="center"/>
              <w:rPr>
                <w:rFonts w:asciiTheme="minorHAnsi" w:hAnsiTheme="minorHAnsi"/>
              </w:rPr>
            </w:pPr>
            <w:r w:rsidRPr="00F5703B">
              <w:rPr>
                <w:rFonts w:asciiTheme="minorHAnsi" w:hAnsiTheme="minorHAnsi"/>
              </w:rPr>
              <w:t>podíl na</w:t>
            </w:r>
          </w:p>
          <w:p w:rsidR="00806B6F" w:rsidRPr="00F5703B" w:rsidRDefault="00806B6F" w:rsidP="00C32D0E">
            <w:pPr>
              <w:jc w:val="center"/>
              <w:rPr>
                <w:rFonts w:asciiTheme="minorHAnsi" w:hAnsiTheme="minorHAnsi"/>
              </w:rPr>
            </w:pPr>
            <w:r w:rsidRPr="00F5703B">
              <w:rPr>
                <w:rFonts w:asciiTheme="minorHAnsi" w:hAnsiTheme="minorHAnsi"/>
              </w:rPr>
              <w:t>plnění VZ</w:t>
            </w:r>
          </w:p>
          <w:p w:rsidR="00806B6F" w:rsidRPr="00F5703B" w:rsidRDefault="00806B6F" w:rsidP="00C32D0E">
            <w:pPr>
              <w:jc w:val="center"/>
              <w:rPr>
                <w:rFonts w:asciiTheme="minorHAnsi" w:hAnsiTheme="minorHAnsi"/>
              </w:rPr>
            </w:pPr>
            <w:r w:rsidRPr="00F5703B">
              <w:rPr>
                <w:rFonts w:asciiTheme="minorHAnsi" w:hAnsiTheme="minorHAnsi"/>
              </w:rPr>
              <w:t>v Kč</w:t>
            </w:r>
          </w:p>
        </w:tc>
      </w:tr>
      <w:tr w:rsidR="00806B6F" w:rsidRPr="005D1ED3" w:rsidTr="00C32D0E">
        <w:trPr>
          <w:cantSplit/>
        </w:trPr>
        <w:tc>
          <w:tcPr>
            <w:tcW w:w="6840" w:type="dxa"/>
            <w:gridSpan w:val="3"/>
            <w:vAlign w:val="center"/>
          </w:tcPr>
          <w:p w:rsidR="00806B6F" w:rsidRPr="00F5703B" w:rsidRDefault="005F2F16" w:rsidP="00806B6F">
            <w:pPr>
              <w:jc w:val="center"/>
              <w:rPr>
                <w:rFonts w:asciiTheme="minorHAnsi" w:hAnsiTheme="minorHAnsi"/>
                <w:b/>
              </w:rPr>
            </w:pPr>
            <w:r w:rsidRPr="005F2F16">
              <w:rPr>
                <w:rFonts w:asciiTheme="minorHAnsi" w:hAnsiTheme="minorHAnsi"/>
                <w:b/>
              </w:rPr>
              <w:t>"Dětské hřiště, Severní ulice, Ostrov – 3. etapa"</w:t>
            </w: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r w:rsidRPr="00F5703B">
              <w:rPr>
                <w:rFonts w:asciiTheme="minorHAnsi" w:hAnsiTheme="minorHAnsi"/>
              </w:rPr>
              <w:t>1.</w:t>
            </w: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Název:</w:t>
            </w:r>
          </w:p>
        </w:tc>
        <w:tc>
          <w:tcPr>
            <w:tcW w:w="3240" w:type="dxa"/>
            <w:vAlign w:val="center"/>
          </w:tcPr>
          <w:p w:rsidR="00806B6F" w:rsidRPr="00F5703B" w:rsidRDefault="00806B6F" w:rsidP="00C32D0E">
            <w:pPr>
              <w:rPr>
                <w:rFonts w:asciiTheme="minorHAnsi" w:hAnsiTheme="minorHAnsi"/>
              </w:rPr>
            </w:pPr>
          </w:p>
        </w:tc>
        <w:tc>
          <w:tcPr>
            <w:tcW w:w="2700" w:type="dxa"/>
            <w:vMerge w:val="restart"/>
          </w:tcPr>
          <w:p w:rsidR="00806B6F" w:rsidRPr="005D1ED3" w:rsidRDefault="00806B6F" w:rsidP="00C32D0E">
            <w:pPr>
              <w:rPr>
                <w:rFonts w:ascii="Book Antiqua" w:hAnsi="Book Antiqua"/>
              </w:rPr>
            </w:pPr>
          </w:p>
        </w:tc>
        <w:tc>
          <w:tcPr>
            <w:tcW w:w="1440" w:type="dxa"/>
            <w:vMerge w:val="restart"/>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Sídlo/místo podnikání: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Tel./fax:</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E-mail:</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DIČ: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Právní forma:</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Osoba oprávněná jednat za účastníka zadávacího řízení: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10980" w:type="dxa"/>
            <w:gridSpan w:val="5"/>
          </w:tcPr>
          <w:p w:rsidR="00806B6F" w:rsidRPr="00F5703B" w:rsidRDefault="00806B6F" w:rsidP="00C32D0E">
            <w:pPr>
              <w:spacing w:before="60" w:after="60"/>
              <w:rPr>
                <w:rFonts w:asciiTheme="minorHAnsi" w:hAnsiTheme="minorHAnsi"/>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r w:rsidRPr="00F5703B">
              <w:rPr>
                <w:rFonts w:asciiTheme="minorHAnsi" w:hAnsiTheme="minorHAnsi"/>
              </w:rPr>
              <w:t>2.</w:t>
            </w: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Název:</w:t>
            </w:r>
          </w:p>
        </w:tc>
        <w:tc>
          <w:tcPr>
            <w:tcW w:w="3240" w:type="dxa"/>
            <w:vAlign w:val="center"/>
          </w:tcPr>
          <w:p w:rsidR="00806B6F" w:rsidRPr="00F5703B" w:rsidRDefault="00806B6F" w:rsidP="00C32D0E">
            <w:pPr>
              <w:rPr>
                <w:rFonts w:asciiTheme="minorHAnsi" w:hAnsiTheme="minorHAnsi"/>
              </w:rPr>
            </w:pPr>
          </w:p>
        </w:tc>
        <w:tc>
          <w:tcPr>
            <w:tcW w:w="2700" w:type="dxa"/>
            <w:vMerge w:val="restart"/>
          </w:tcPr>
          <w:p w:rsidR="00806B6F" w:rsidRPr="005D1ED3" w:rsidRDefault="00806B6F" w:rsidP="00C32D0E">
            <w:pPr>
              <w:rPr>
                <w:rFonts w:ascii="Book Antiqua" w:hAnsi="Book Antiqua"/>
              </w:rPr>
            </w:pPr>
          </w:p>
        </w:tc>
        <w:tc>
          <w:tcPr>
            <w:tcW w:w="1440" w:type="dxa"/>
            <w:vMerge w:val="restart"/>
          </w:tcPr>
          <w:p w:rsidR="00806B6F" w:rsidRPr="005D1ED3" w:rsidRDefault="00806B6F" w:rsidP="00C32D0E">
            <w:pPr>
              <w:ind w:right="-648"/>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Sídlo/místo podnikání: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Tel./fax:</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E-mail:</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DIČ: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Právní forma:</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Osoba oprávněná jednat za účastníka zadávacího řízení: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10980" w:type="dxa"/>
            <w:gridSpan w:val="5"/>
          </w:tcPr>
          <w:p w:rsidR="00806B6F" w:rsidRPr="00F5703B" w:rsidRDefault="00806B6F" w:rsidP="00C32D0E">
            <w:pPr>
              <w:spacing w:before="60" w:after="60"/>
              <w:rPr>
                <w:rFonts w:asciiTheme="minorHAnsi" w:hAnsiTheme="minorHAnsi"/>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r w:rsidRPr="00F5703B">
              <w:rPr>
                <w:rFonts w:asciiTheme="minorHAnsi" w:hAnsiTheme="minorHAnsi"/>
              </w:rPr>
              <w:t>3.</w:t>
            </w: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Název:</w:t>
            </w:r>
          </w:p>
        </w:tc>
        <w:tc>
          <w:tcPr>
            <w:tcW w:w="3240" w:type="dxa"/>
            <w:vAlign w:val="center"/>
          </w:tcPr>
          <w:p w:rsidR="00806B6F" w:rsidRPr="00F5703B" w:rsidRDefault="00806B6F" w:rsidP="00C32D0E">
            <w:pPr>
              <w:rPr>
                <w:rFonts w:asciiTheme="minorHAnsi" w:hAnsiTheme="minorHAnsi"/>
              </w:rPr>
            </w:pPr>
          </w:p>
        </w:tc>
        <w:tc>
          <w:tcPr>
            <w:tcW w:w="2700" w:type="dxa"/>
            <w:vMerge w:val="restart"/>
          </w:tcPr>
          <w:p w:rsidR="00806B6F" w:rsidRPr="005D1ED3" w:rsidRDefault="00806B6F" w:rsidP="00C32D0E">
            <w:pPr>
              <w:rPr>
                <w:rFonts w:ascii="Book Antiqua" w:hAnsi="Book Antiqua"/>
              </w:rPr>
            </w:pPr>
          </w:p>
        </w:tc>
        <w:tc>
          <w:tcPr>
            <w:tcW w:w="1440" w:type="dxa"/>
            <w:vMerge w:val="restart"/>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Sídlo/místo podnikání: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Tel./fax:</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E-mail:</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DIČ: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Právní forma:</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Osoba oprávněná jednat za účastníka zadávacího řízení: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bl>
    <w:p w:rsidR="00806B6F" w:rsidRDefault="00806B6F" w:rsidP="00806B6F"/>
    <w:p w:rsidR="00806B6F" w:rsidRPr="00CA2C38" w:rsidRDefault="00806B6F" w:rsidP="00FD433D">
      <w:pPr>
        <w:spacing w:before="120" w:line="276" w:lineRule="auto"/>
        <w:jc w:val="center"/>
        <w:rPr>
          <w:rFonts w:asciiTheme="minorHAnsi" w:hAnsiTheme="minorHAnsi" w:cs="Arial"/>
          <w:sz w:val="16"/>
          <w:szCs w:val="16"/>
        </w:rPr>
      </w:pPr>
    </w:p>
    <w:sectPr w:rsidR="00806B6F" w:rsidRPr="00CA2C38">
      <w:headerReference w:type="default" r:id="rId31"/>
      <w:footerReference w:type="default" r:id="rId32"/>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A18" w:rsidRDefault="009B5A18">
      <w:r>
        <w:separator/>
      </w:r>
    </w:p>
  </w:endnote>
  <w:endnote w:type="continuationSeparator" w:id="0">
    <w:p w:rsidR="009B5A18" w:rsidRDefault="009B5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Times New Roman"/>
    <w:panose1 w:val="020B05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785406" w:rsidRDefault="004D624F"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sidR="005F2F16">
      <w:rPr>
        <w:rFonts w:asciiTheme="minorHAnsi" w:hAnsiTheme="minorHAnsi" w:cs="Arial"/>
      </w:rPr>
      <w:t>5</w:t>
    </w:r>
    <w:r w:rsidR="000729D8">
      <w:rPr>
        <w:rFonts w:asciiTheme="minorHAnsi" w:hAnsiTheme="minorHAnsi" w:cs="Arial"/>
      </w:rPr>
      <w:t>/2020</w:t>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981F07">
      <w:rPr>
        <w:rStyle w:val="slostrnky"/>
        <w:rFonts w:asciiTheme="minorHAnsi" w:hAnsiTheme="minorHAnsi" w:cs="Arial"/>
        <w:noProof/>
      </w:rPr>
      <w:t>14</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A18" w:rsidRDefault="009B5A18">
      <w:r>
        <w:separator/>
      </w:r>
    </w:p>
  </w:footnote>
  <w:footnote w:type="continuationSeparator" w:id="0">
    <w:p w:rsidR="009B5A18" w:rsidRDefault="009B5A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5F2F16" w:rsidRDefault="005F2F16" w:rsidP="005F2F16">
    <w:pPr>
      <w:pStyle w:val="Zhlav"/>
      <w:jc w:val="center"/>
    </w:pPr>
    <w:r w:rsidRPr="005F2F16">
      <w:rPr>
        <w:rFonts w:ascii="Book Antiqua" w:hAnsi="Book Antiqua"/>
        <w:b/>
      </w:rPr>
      <w:t>"Dětské hřiště, Severní ulice, Ostrov – 3. etapa"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F16" w:rsidRDefault="005F2F16" w:rsidP="005F2F16">
    <w:pPr>
      <w:pStyle w:val="Zhlav"/>
      <w:tabs>
        <w:tab w:val="clear" w:pos="4536"/>
        <w:tab w:val="clear" w:pos="9072"/>
        <w:tab w:val="left" w:pos="1571"/>
      </w:tabs>
      <w:spacing w:line="360" w:lineRule="auto"/>
      <w:jc w:val="center"/>
      <w:rPr>
        <w:b/>
        <w:sz w:val="26"/>
        <w:szCs w:val="26"/>
      </w:rPr>
    </w:pPr>
    <w:r w:rsidRPr="005F2F16">
      <w:rPr>
        <w:b/>
        <w:sz w:val="26"/>
        <w:szCs w:val="26"/>
      </w:rPr>
      <w:t>"Dětské hřiště, Severní ulice, Ostrov – 3. etapa"</w:t>
    </w:r>
  </w:p>
  <w:p w:rsidR="00A04BCD" w:rsidRPr="00FD433D" w:rsidRDefault="00A04BCD" w:rsidP="002E67E2">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 xml:space="preserve">Zadávací podmínky příloha </w:t>
    </w:r>
    <w:r w:rsidR="003D42A7" w:rsidRPr="00FD433D">
      <w:rPr>
        <w:rFonts w:asciiTheme="minorHAnsi" w:hAnsiTheme="minorHAnsi" w:cs="Arial"/>
      </w:rPr>
      <w:t>č.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D2" w:rsidRPr="005F2F16" w:rsidRDefault="005F2F16" w:rsidP="005F2F16">
    <w:pPr>
      <w:pStyle w:val="Zhlav"/>
      <w:jc w:val="center"/>
    </w:pPr>
    <w:r w:rsidRPr="005F2F16">
      <w:rPr>
        <w:b/>
        <w:sz w:val="26"/>
        <w:szCs w:val="26"/>
      </w:rPr>
      <w:t>"Dětské hřiště, Severní ulice, Ostrov – 3. etapa"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EB141F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D"/>
    <w:multiLevelType w:val="singleLevel"/>
    <w:tmpl w:val="0000000D"/>
    <w:name w:val="WW8Num13"/>
    <w:lvl w:ilvl="0">
      <w:start w:val="1"/>
      <w:numFmt w:val="decimal"/>
      <w:lvlText w:val="%1."/>
      <w:lvlJc w:val="left"/>
      <w:pPr>
        <w:tabs>
          <w:tab w:val="num" w:pos="1065"/>
        </w:tabs>
        <w:ind w:left="1065" w:hanging="705"/>
      </w:pPr>
    </w:lvl>
  </w:abstractNum>
  <w:abstractNum w:abstractNumId="7" w15:restartNumberingAfterBreak="0">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E1391B"/>
    <w:multiLevelType w:val="hybridMultilevel"/>
    <w:tmpl w:val="7E7261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2E2154"/>
    <w:multiLevelType w:val="hybridMultilevel"/>
    <w:tmpl w:val="894464A6"/>
    <w:lvl w:ilvl="0" w:tplc="50D67A20">
      <w:numFmt w:val="bullet"/>
      <w:lvlText w:val="•"/>
      <w:lvlJc w:val="left"/>
      <w:pPr>
        <w:ind w:left="360" w:hanging="360"/>
      </w:pPr>
      <w:rPr>
        <w:rFonts w:ascii="Verdana" w:eastAsia="Calibri" w:hAnsi="Verdana" w:cs="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13" w15:restartNumberingAfterBreak="0">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4" w15:restartNumberingAfterBreak="0">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167F30"/>
    <w:multiLevelType w:val="hybridMultilevel"/>
    <w:tmpl w:val="44784268"/>
    <w:lvl w:ilvl="0" w:tplc="8FB0CD88">
      <w:start w:val="1"/>
      <w:numFmt w:val="decimal"/>
      <w:lvlText w:val="%1."/>
      <w:lvlJc w:val="left"/>
      <w:pPr>
        <w:tabs>
          <w:tab w:val="num" w:pos="360"/>
        </w:tabs>
        <w:ind w:left="360" w:hanging="360"/>
      </w:pPr>
      <w:rPr>
        <w:rFonts w:hint="default"/>
        <w:b/>
      </w:rPr>
    </w:lvl>
    <w:lvl w:ilvl="1" w:tplc="8674AB9E">
      <w:start w:val="1"/>
      <w:numFmt w:val="bullet"/>
      <w:lvlText w:val=""/>
      <w:lvlJc w:val="left"/>
      <w:pPr>
        <w:tabs>
          <w:tab w:val="num" w:pos="1080"/>
        </w:tabs>
        <w:ind w:left="1080" w:hanging="360"/>
      </w:pPr>
      <w:rPr>
        <w:rFonts w:ascii="Symbol" w:hAnsi="Symbol" w:hint="default"/>
        <w:b/>
        <w:color w:val="auto"/>
      </w:rPr>
    </w:lvl>
    <w:lvl w:ilvl="2" w:tplc="1D6ABA00">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7" w15:restartNumberingAfterBreak="0">
    <w:nsid w:val="375D1EB2"/>
    <w:multiLevelType w:val="hybridMultilevel"/>
    <w:tmpl w:val="0D06F576"/>
    <w:lvl w:ilvl="0" w:tplc="0405000F">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32" w15:restartNumberingAfterBreak="0">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6D4C42AC"/>
    <w:multiLevelType w:val="hybridMultilevel"/>
    <w:tmpl w:val="E0E2D44E"/>
    <w:lvl w:ilvl="0" w:tplc="2F4A76D2">
      <w:start w:val="2"/>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2470E4"/>
    <w:multiLevelType w:val="hybridMultilevel"/>
    <w:tmpl w:val="4EFC82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5"/>
  </w:num>
  <w:num w:numId="3">
    <w:abstractNumId w:val="12"/>
  </w:num>
  <w:num w:numId="4">
    <w:abstractNumId w:val="13"/>
  </w:num>
  <w:num w:numId="5">
    <w:abstractNumId w:val="19"/>
  </w:num>
  <w:num w:numId="6">
    <w:abstractNumId w:val="22"/>
  </w:num>
  <w:num w:numId="7">
    <w:abstractNumId w:val="14"/>
  </w:num>
  <w:num w:numId="8">
    <w:abstractNumId w:val="20"/>
  </w:num>
  <w:num w:numId="9">
    <w:abstractNumId w:val="30"/>
  </w:num>
  <w:num w:numId="10">
    <w:abstractNumId w:val="11"/>
  </w:num>
  <w:num w:numId="11">
    <w:abstractNumId w:val="34"/>
  </w:num>
  <w:num w:numId="12">
    <w:abstractNumId w:val="9"/>
  </w:num>
  <w:num w:numId="13">
    <w:abstractNumId w:val="26"/>
  </w:num>
  <w:num w:numId="14">
    <w:abstractNumId w:val="29"/>
  </w:num>
  <w:num w:numId="15">
    <w:abstractNumId w:val="24"/>
  </w:num>
  <w:num w:numId="16">
    <w:abstractNumId w:val="27"/>
  </w:num>
  <w:num w:numId="17">
    <w:abstractNumId w:val="23"/>
  </w:num>
  <w:num w:numId="18">
    <w:abstractNumId w:val="21"/>
  </w:num>
  <w:num w:numId="19">
    <w:abstractNumId w:val="16"/>
  </w:num>
  <w:num w:numId="20">
    <w:abstractNumId w:val="32"/>
  </w:num>
  <w:num w:numId="21">
    <w:abstractNumId w:val="31"/>
  </w:num>
  <w:num w:numId="22">
    <w:abstractNumId w:val="25"/>
  </w:num>
  <w:num w:numId="23">
    <w:abstractNumId w:val="7"/>
  </w:num>
  <w:num w:numId="24">
    <w:abstractNumId w:val="28"/>
  </w:num>
  <w:num w:numId="25">
    <w:abstractNumId w:val="18"/>
  </w:num>
  <w:num w:numId="26">
    <w:abstractNumId w:val="17"/>
  </w:num>
  <w:num w:numId="27">
    <w:abstractNumId w:val="5"/>
  </w:num>
  <w:num w:numId="28">
    <w:abstractNumId w:val="0"/>
  </w:num>
  <w:num w:numId="29">
    <w:abstractNumId w:val="1"/>
  </w:num>
  <w:num w:numId="30">
    <w:abstractNumId w:val="2"/>
  </w:num>
  <w:num w:numId="31">
    <w:abstractNumId w:val="3"/>
  </w:num>
  <w:num w:numId="32">
    <w:abstractNumId w:val="4"/>
  </w:num>
  <w:num w:numId="33">
    <w:abstractNumId w:val="35"/>
  </w:num>
  <w:num w:numId="34">
    <w:abstractNumId w:val="8"/>
  </w:num>
  <w:num w:numId="35">
    <w:abstractNumId w:val="10"/>
  </w:num>
  <w:num w:numId="36">
    <w:abstractNumId w:val="33"/>
  </w:num>
  <w:num w:numId="3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24AF7"/>
    <w:rsid w:val="0003339F"/>
    <w:rsid w:val="00034142"/>
    <w:rsid w:val="00055EC2"/>
    <w:rsid w:val="000562AF"/>
    <w:rsid w:val="00060B0A"/>
    <w:rsid w:val="0006139D"/>
    <w:rsid w:val="00064C8C"/>
    <w:rsid w:val="00070A78"/>
    <w:rsid w:val="000729D8"/>
    <w:rsid w:val="00073573"/>
    <w:rsid w:val="00076706"/>
    <w:rsid w:val="00076D12"/>
    <w:rsid w:val="00084A3F"/>
    <w:rsid w:val="00095E5A"/>
    <w:rsid w:val="000A4108"/>
    <w:rsid w:val="000A6335"/>
    <w:rsid w:val="000B3F70"/>
    <w:rsid w:val="000B51DD"/>
    <w:rsid w:val="000B66DD"/>
    <w:rsid w:val="000C258B"/>
    <w:rsid w:val="000C4A88"/>
    <w:rsid w:val="000C7B40"/>
    <w:rsid w:val="000C7B46"/>
    <w:rsid w:val="000D0946"/>
    <w:rsid w:val="000E17B9"/>
    <w:rsid w:val="000E4DF7"/>
    <w:rsid w:val="000F18E7"/>
    <w:rsid w:val="000F1C93"/>
    <w:rsid w:val="000F2AF5"/>
    <w:rsid w:val="000F3442"/>
    <w:rsid w:val="001049D2"/>
    <w:rsid w:val="00114E1B"/>
    <w:rsid w:val="00116924"/>
    <w:rsid w:val="0011764E"/>
    <w:rsid w:val="001215F1"/>
    <w:rsid w:val="00122198"/>
    <w:rsid w:val="0012692B"/>
    <w:rsid w:val="0014782A"/>
    <w:rsid w:val="00160B07"/>
    <w:rsid w:val="00162E1B"/>
    <w:rsid w:val="0016739C"/>
    <w:rsid w:val="00186682"/>
    <w:rsid w:val="00194F28"/>
    <w:rsid w:val="00197399"/>
    <w:rsid w:val="001A376A"/>
    <w:rsid w:val="001A73C4"/>
    <w:rsid w:val="001B0FD0"/>
    <w:rsid w:val="001B19BB"/>
    <w:rsid w:val="001B42E9"/>
    <w:rsid w:val="001B61BF"/>
    <w:rsid w:val="001B6984"/>
    <w:rsid w:val="001C064E"/>
    <w:rsid w:val="001C1E3E"/>
    <w:rsid w:val="001D3F52"/>
    <w:rsid w:val="001D5B5F"/>
    <w:rsid w:val="001E074F"/>
    <w:rsid w:val="001F376F"/>
    <w:rsid w:val="00205BBB"/>
    <w:rsid w:val="0020724D"/>
    <w:rsid w:val="00211F87"/>
    <w:rsid w:val="00215579"/>
    <w:rsid w:val="002178FA"/>
    <w:rsid w:val="00222115"/>
    <w:rsid w:val="00222FC2"/>
    <w:rsid w:val="00227456"/>
    <w:rsid w:val="0023158C"/>
    <w:rsid w:val="00251B49"/>
    <w:rsid w:val="002568A5"/>
    <w:rsid w:val="00260A1C"/>
    <w:rsid w:val="002625A1"/>
    <w:rsid w:val="002629D7"/>
    <w:rsid w:val="00270DF0"/>
    <w:rsid w:val="00286ACF"/>
    <w:rsid w:val="002907BB"/>
    <w:rsid w:val="002A34DB"/>
    <w:rsid w:val="002B49CC"/>
    <w:rsid w:val="002B7A31"/>
    <w:rsid w:val="002C07DD"/>
    <w:rsid w:val="002C6F50"/>
    <w:rsid w:val="002D22AA"/>
    <w:rsid w:val="002D3378"/>
    <w:rsid w:val="002D5C6D"/>
    <w:rsid w:val="002D693D"/>
    <w:rsid w:val="002E67E2"/>
    <w:rsid w:val="002F0D56"/>
    <w:rsid w:val="002F4898"/>
    <w:rsid w:val="002F7536"/>
    <w:rsid w:val="00330FC8"/>
    <w:rsid w:val="00340F25"/>
    <w:rsid w:val="00345F18"/>
    <w:rsid w:val="00361405"/>
    <w:rsid w:val="00364AE2"/>
    <w:rsid w:val="003731B5"/>
    <w:rsid w:val="00373F86"/>
    <w:rsid w:val="0038118E"/>
    <w:rsid w:val="00381905"/>
    <w:rsid w:val="00382C31"/>
    <w:rsid w:val="003922A3"/>
    <w:rsid w:val="003A3F96"/>
    <w:rsid w:val="003B011D"/>
    <w:rsid w:val="003B3557"/>
    <w:rsid w:val="003B655E"/>
    <w:rsid w:val="003C1F5C"/>
    <w:rsid w:val="003C46A2"/>
    <w:rsid w:val="003D0E40"/>
    <w:rsid w:val="003D0E41"/>
    <w:rsid w:val="003D2338"/>
    <w:rsid w:val="003D42A7"/>
    <w:rsid w:val="003E028E"/>
    <w:rsid w:val="003E6077"/>
    <w:rsid w:val="003F1AB7"/>
    <w:rsid w:val="003F3F6A"/>
    <w:rsid w:val="003F5C6C"/>
    <w:rsid w:val="003F5F91"/>
    <w:rsid w:val="00401A79"/>
    <w:rsid w:val="00406ED3"/>
    <w:rsid w:val="004070A4"/>
    <w:rsid w:val="00407FDE"/>
    <w:rsid w:val="00410A25"/>
    <w:rsid w:val="00411B28"/>
    <w:rsid w:val="00414921"/>
    <w:rsid w:val="00414A2A"/>
    <w:rsid w:val="00422E9E"/>
    <w:rsid w:val="0043002D"/>
    <w:rsid w:val="00432079"/>
    <w:rsid w:val="004419DA"/>
    <w:rsid w:val="00441E02"/>
    <w:rsid w:val="004576D3"/>
    <w:rsid w:val="004601B7"/>
    <w:rsid w:val="00461AE7"/>
    <w:rsid w:val="00465FAF"/>
    <w:rsid w:val="00467086"/>
    <w:rsid w:val="00467528"/>
    <w:rsid w:val="00470814"/>
    <w:rsid w:val="00475263"/>
    <w:rsid w:val="00495123"/>
    <w:rsid w:val="004952D2"/>
    <w:rsid w:val="00497EF2"/>
    <w:rsid w:val="004A3633"/>
    <w:rsid w:val="004A3CD5"/>
    <w:rsid w:val="004B55C2"/>
    <w:rsid w:val="004B7D98"/>
    <w:rsid w:val="004C0E07"/>
    <w:rsid w:val="004C5445"/>
    <w:rsid w:val="004D1125"/>
    <w:rsid w:val="004D61B9"/>
    <w:rsid w:val="004D624F"/>
    <w:rsid w:val="004D634D"/>
    <w:rsid w:val="004E1A90"/>
    <w:rsid w:val="004E27E3"/>
    <w:rsid w:val="004F037A"/>
    <w:rsid w:val="004F6E6C"/>
    <w:rsid w:val="00502F97"/>
    <w:rsid w:val="0050300B"/>
    <w:rsid w:val="0050748D"/>
    <w:rsid w:val="0051010D"/>
    <w:rsid w:val="005145C7"/>
    <w:rsid w:val="005169D4"/>
    <w:rsid w:val="005355B6"/>
    <w:rsid w:val="00535F57"/>
    <w:rsid w:val="00542B4B"/>
    <w:rsid w:val="005568AA"/>
    <w:rsid w:val="00557192"/>
    <w:rsid w:val="0055719F"/>
    <w:rsid w:val="0055765D"/>
    <w:rsid w:val="00561EF3"/>
    <w:rsid w:val="0056381F"/>
    <w:rsid w:val="00574442"/>
    <w:rsid w:val="00583B75"/>
    <w:rsid w:val="00593DD3"/>
    <w:rsid w:val="00593E67"/>
    <w:rsid w:val="005A0606"/>
    <w:rsid w:val="005A08B2"/>
    <w:rsid w:val="005A13FA"/>
    <w:rsid w:val="005A2555"/>
    <w:rsid w:val="005A4AA0"/>
    <w:rsid w:val="005A5D44"/>
    <w:rsid w:val="005B0901"/>
    <w:rsid w:val="005B455C"/>
    <w:rsid w:val="005C0B86"/>
    <w:rsid w:val="005C125B"/>
    <w:rsid w:val="005C49CD"/>
    <w:rsid w:val="005C6324"/>
    <w:rsid w:val="005D0C87"/>
    <w:rsid w:val="005D2ED2"/>
    <w:rsid w:val="005D4394"/>
    <w:rsid w:val="005E2252"/>
    <w:rsid w:val="005E4BF8"/>
    <w:rsid w:val="005F2F16"/>
    <w:rsid w:val="005F38EB"/>
    <w:rsid w:val="005F721F"/>
    <w:rsid w:val="00603B79"/>
    <w:rsid w:val="006049A9"/>
    <w:rsid w:val="0062168F"/>
    <w:rsid w:val="0062475A"/>
    <w:rsid w:val="006257E0"/>
    <w:rsid w:val="00637493"/>
    <w:rsid w:val="00637976"/>
    <w:rsid w:val="00637EEB"/>
    <w:rsid w:val="00641CF2"/>
    <w:rsid w:val="006471F8"/>
    <w:rsid w:val="0065708E"/>
    <w:rsid w:val="006606A4"/>
    <w:rsid w:val="0066222B"/>
    <w:rsid w:val="00663C79"/>
    <w:rsid w:val="00664429"/>
    <w:rsid w:val="00671CEC"/>
    <w:rsid w:val="006752D2"/>
    <w:rsid w:val="00675D84"/>
    <w:rsid w:val="006878DE"/>
    <w:rsid w:val="006A185E"/>
    <w:rsid w:val="006A5DB6"/>
    <w:rsid w:val="006A658E"/>
    <w:rsid w:val="006B18B4"/>
    <w:rsid w:val="006B4DBC"/>
    <w:rsid w:val="006B60B4"/>
    <w:rsid w:val="006C0378"/>
    <w:rsid w:val="006C2412"/>
    <w:rsid w:val="006C5024"/>
    <w:rsid w:val="006D1759"/>
    <w:rsid w:val="006D1935"/>
    <w:rsid w:val="006D385A"/>
    <w:rsid w:val="006D38D9"/>
    <w:rsid w:val="006D5526"/>
    <w:rsid w:val="006D7780"/>
    <w:rsid w:val="006D7DB1"/>
    <w:rsid w:val="006E0F80"/>
    <w:rsid w:val="006E17B3"/>
    <w:rsid w:val="006F31B7"/>
    <w:rsid w:val="006F4618"/>
    <w:rsid w:val="006F5FD1"/>
    <w:rsid w:val="006F6B5E"/>
    <w:rsid w:val="0071066B"/>
    <w:rsid w:val="00714257"/>
    <w:rsid w:val="00717ACE"/>
    <w:rsid w:val="00723430"/>
    <w:rsid w:val="00731DCD"/>
    <w:rsid w:val="00734FD8"/>
    <w:rsid w:val="00736993"/>
    <w:rsid w:val="00751AB7"/>
    <w:rsid w:val="00756894"/>
    <w:rsid w:val="007629F1"/>
    <w:rsid w:val="00763277"/>
    <w:rsid w:val="0076336B"/>
    <w:rsid w:val="00777824"/>
    <w:rsid w:val="007847E2"/>
    <w:rsid w:val="00785406"/>
    <w:rsid w:val="00787C3D"/>
    <w:rsid w:val="00792088"/>
    <w:rsid w:val="007A37CE"/>
    <w:rsid w:val="007B00A3"/>
    <w:rsid w:val="007B3BE2"/>
    <w:rsid w:val="007C1B0B"/>
    <w:rsid w:val="007C382F"/>
    <w:rsid w:val="007D18A8"/>
    <w:rsid w:val="007D7CE9"/>
    <w:rsid w:val="007E3346"/>
    <w:rsid w:val="007E46CD"/>
    <w:rsid w:val="007E755B"/>
    <w:rsid w:val="007E7698"/>
    <w:rsid w:val="007F64B4"/>
    <w:rsid w:val="008029F5"/>
    <w:rsid w:val="00803A37"/>
    <w:rsid w:val="00806B6F"/>
    <w:rsid w:val="00806C0A"/>
    <w:rsid w:val="00807187"/>
    <w:rsid w:val="00817E07"/>
    <w:rsid w:val="008266FE"/>
    <w:rsid w:val="00826989"/>
    <w:rsid w:val="00833AEB"/>
    <w:rsid w:val="00833BEF"/>
    <w:rsid w:val="00833F6C"/>
    <w:rsid w:val="00836D34"/>
    <w:rsid w:val="0083798A"/>
    <w:rsid w:val="00845BE8"/>
    <w:rsid w:val="00853E9C"/>
    <w:rsid w:val="008547CD"/>
    <w:rsid w:val="00882E20"/>
    <w:rsid w:val="00883F5E"/>
    <w:rsid w:val="00887F06"/>
    <w:rsid w:val="00891391"/>
    <w:rsid w:val="0089750D"/>
    <w:rsid w:val="008A4B63"/>
    <w:rsid w:val="008C2E61"/>
    <w:rsid w:val="008C598E"/>
    <w:rsid w:val="008D018D"/>
    <w:rsid w:val="008D2193"/>
    <w:rsid w:val="008D5D7D"/>
    <w:rsid w:val="008D7A3E"/>
    <w:rsid w:val="008D7FAB"/>
    <w:rsid w:val="008E6DC6"/>
    <w:rsid w:val="008E701C"/>
    <w:rsid w:val="008E7AC5"/>
    <w:rsid w:val="00900DC1"/>
    <w:rsid w:val="009014A1"/>
    <w:rsid w:val="00905C5B"/>
    <w:rsid w:val="00913DEF"/>
    <w:rsid w:val="00914178"/>
    <w:rsid w:val="00915728"/>
    <w:rsid w:val="00915ECD"/>
    <w:rsid w:val="009271B6"/>
    <w:rsid w:val="009370C4"/>
    <w:rsid w:val="0094120D"/>
    <w:rsid w:val="00942EC3"/>
    <w:rsid w:val="00943244"/>
    <w:rsid w:val="00951688"/>
    <w:rsid w:val="00952CFC"/>
    <w:rsid w:val="0095342E"/>
    <w:rsid w:val="00956D14"/>
    <w:rsid w:val="00960FB6"/>
    <w:rsid w:val="009659DD"/>
    <w:rsid w:val="009665D0"/>
    <w:rsid w:val="00971390"/>
    <w:rsid w:val="00977B49"/>
    <w:rsid w:val="00981F07"/>
    <w:rsid w:val="00983EFA"/>
    <w:rsid w:val="00987050"/>
    <w:rsid w:val="009873B7"/>
    <w:rsid w:val="00991AE6"/>
    <w:rsid w:val="0099475A"/>
    <w:rsid w:val="00995FFE"/>
    <w:rsid w:val="009A008F"/>
    <w:rsid w:val="009A3307"/>
    <w:rsid w:val="009A3403"/>
    <w:rsid w:val="009A632F"/>
    <w:rsid w:val="009B42E2"/>
    <w:rsid w:val="009B4B9D"/>
    <w:rsid w:val="009B5A18"/>
    <w:rsid w:val="009C1BF6"/>
    <w:rsid w:val="009C4607"/>
    <w:rsid w:val="009D054A"/>
    <w:rsid w:val="009D394B"/>
    <w:rsid w:val="009D4798"/>
    <w:rsid w:val="009E4955"/>
    <w:rsid w:val="009E77C5"/>
    <w:rsid w:val="009F155F"/>
    <w:rsid w:val="009F2E9A"/>
    <w:rsid w:val="00A003B9"/>
    <w:rsid w:val="00A04BCD"/>
    <w:rsid w:val="00A0558A"/>
    <w:rsid w:val="00A21454"/>
    <w:rsid w:val="00A24299"/>
    <w:rsid w:val="00A26B9C"/>
    <w:rsid w:val="00A3182E"/>
    <w:rsid w:val="00A323D2"/>
    <w:rsid w:val="00A33C6A"/>
    <w:rsid w:val="00A3451E"/>
    <w:rsid w:val="00A4257E"/>
    <w:rsid w:val="00A441ED"/>
    <w:rsid w:val="00A462C2"/>
    <w:rsid w:val="00A47C66"/>
    <w:rsid w:val="00A53500"/>
    <w:rsid w:val="00A547B8"/>
    <w:rsid w:val="00A62B61"/>
    <w:rsid w:val="00A6594C"/>
    <w:rsid w:val="00A70100"/>
    <w:rsid w:val="00A80DE4"/>
    <w:rsid w:val="00A85E43"/>
    <w:rsid w:val="00A9527C"/>
    <w:rsid w:val="00A9635D"/>
    <w:rsid w:val="00AB6046"/>
    <w:rsid w:val="00AD2948"/>
    <w:rsid w:val="00AD4DAA"/>
    <w:rsid w:val="00AD683D"/>
    <w:rsid w:val="00AE4176"/>
    <w:rsid w:val="00B00D09"/>
    <w:rsid w:val="00B1322E"/>
    <w:rsid w:val="00B1329D"/>
    <w:rsid w:val="00B13D4C"/>
    <w:rsid w:val="00B26388"/>
    <w:rsid w:val="00B27515"/>
    <w:rsid w:val="00B371A4"/>
    <w:rsid w:val="00B5635A"/>
    <w:rsid w:val="00B62AD2"/>
    <w:rsid w:val="00B66897"/>
    <w:rsid w:val="00B700C1"/>
    <w:rsid w:val="00B7507E"/>
    <w:rsid w:val="00B916E9"/>
    <w:rsid w:val="00B95534"/>
    <w:rsid w:val="00B97EC6"/>
    <w:rsid w:val="00BA14F1"/>
    <w:rsid w:val="00BA3E65"/>
    <w:rsid w:val="00BA71CA"/>
    <w:rsid w:val="00BB017C"/>
    <w:rsid w:val="00BB45EF"/>
    <w:rsid w:val="00BC047F"/>
    <w:rsid w:val="00BC0FE8"/>
    <w:rsid w:val="00BC30D9"/>
    <w:rsid w:val="00BC4F2F"/>
    <w:rsid w:val="00BC5D0F"/>
    <w:rsid w:val="00BC7082"/>
    <w:rsid w:val="00BD0031"/>
    <w:rsid w:val="00BD1209"/>
    <w:rsid w:val="00BD22EC"/>
    <w:rsid w:val="00BD6C7E"/>
    <w:rsid w:val="00BF6EC2"/>
    <w:rsid w:val="00C055FC"/>
    <w:rsid w:val="00C117CB"/>
    <w:rsid w:val="00C12CB2"/>
    <w:rsid w:val="00C22BAD"/>
    <w:rsid w:val="00C230EC"/>
    <w:rsid w:val="00C2332F"/>
    <w:rsid w:val="00C23627"/>
    <w:rsid w:val="00C3183A"/>
    <w:rsid w:val="00C334BC"/>
    <w:rsid w:val="00C33BC6"/>
    <w:rsid w:val="00C436BE"/>
    <w:rsid w:val="00C50A09"/>
    <w:rsid w:val="00C50A69"/>
    <w:rsid w:val="00C56F2E"/>
    <w:rsid w:val="00C65091"/>
    <w:rsid w:val="00C66C6A"/>
    <w:rsid w:val="00C66E29"/>
    <w:rsid w:val="00C6797C"/>
    <w:rsid w:val="00C73D14"/>
    <w:rsid w:val="00C749DB"/>
    <w:rsid w:val="00C74A40"/>
    <w:rsid w:val="00C82667"/>
    <w:rsid w:val="00C853FE"/>
    <w:rsid w:val="00C87DB8"/>
    <w:rsid w:val="00CA0D20"/>
    <w:rsid w:val="00CA0D77"/>
    <w:rsid w:val="00CA2C38"/>
    <w:rsid w:val="00CB0734"/>
    <w:rsid w:val="00CB219C"/>
    <w:rsid w:val="00CB7D2A"/>
    <w:rsid w:val="00CC6362"/>
    <w:rsid w:val="00CC7758"/>
    <w:rsid w:val="00CD2E42"/>
    <w:rsid w:val="00CD41DF"/>
    <w:rsid w:val="00CD5B60"/>
    <w:rsid w:val="00CD5E97"/>
    <w:rsid w:val="00CE0345"/>
    <w:rsid w:val="00CE2363"/>
    <w:rsid w:val="00CE517D"/>
    <w:rsid w:val="00CF21C7"/>
    <w:rsid w:val="00CF2459"/>
    <w:rsid w:val="00CF5461"/>
    <w:rsid w:val="00CF6876"/>
    <w:rsid w:val="00D06E1D"/>
    <w:rsid w:val="00D11FB4"/>
    <w:rsid w:val="00D1453D"/>
    <w:rsid w:val="00D16F74"/>
    <w:rsid w:val="00D23F65"/>
    <w:rsid w:val="00D27D0A"/>
    <w:rsid w:val="00D32284"/>
    <w:rsid w:val="00D32E31"/>
    <w:rsid w:val="00D42567"/>
    <w:rsid w:val="00D43F88"/>
    <w:rsid w:val="00D44C60"/>
    <w:rsid w:val="00D52666"/>
    <w:rsid w:val="00D52BE2"/>
    <w:rsid w:val="00D544B2"/>
    <w:rsid w:val="00D54F80"/>
    <w:rsid w:val="00D557F0"/>
    <w:rsid w:val="00D663FD"/>
    <w:rsid w:val="00D70F76"/>
    <w:rsid w:val="00D7749A"/>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59FD"/>
    <w:rsid w:val="00DE2588"/>
    <w:rsid w:val="00E02DD9"/>
    <w:rsid w:val="00E13965"/>
    <w:rsid w:val="00E14881"/>
    <w:rsid w:val="00E20D0B"/>
    <w:rsid w:val="00E20DE1"/>
    <w:rsid w:val="00E22615"/>
    <w:rsid w:val="00E443B2"/>
    <w:rsid w:val="00E45064"/>
    <w:rsid w:val="00E474AF"/>
    <w:rsid w:val="00E533B0"/>
    <w:rsid w:val="00E53DBE"/>
    <w:rsid w:val="00E549CC"/>
    <w:rsid w:val="00E56922"/>
    <w:rsid w:val="00E616E5"/>
    <w:rsid w:val="00E65DCC"/>
    <w:rsid w:val="00E721C6"/>
    <w:rsid w:val="00E7485A"/>
    <w:rsid w:val="00E754D5"/>
    <w:rsid w:val="00E80BA7"/>
    <w:rsid w:val="00E840FB"/>
    <w:rsid w:val="00E909D7"/>
    <w:rsid w:val="00E91457"/>
    <w:rsid w:val="00E9594A"/>
    <w:rsid w:val="00EA0866"/>
    <w:rsid w:val="00EA4B64"/>
    <w:rsid w:val="00EA66BD"/>
    <w:rsid w:val="00EB57DF"/>
    <w:rsid w:val="00EB75B8"/>
    <w:rsid w:val="00EC3D1D"/>
    <w:rsid w:val="00EC7609"/>
    <w:rsid w:val="00ED158A"/>
    <w:rsid w:val="00ED201B"/>
    <w:rsid w:val="00EE4C3B"/>
    <w:rsid w:val="00F01740"/>
    <w:rsid w:val="00F04884"/>
    <w:rsid w:val="00F13D13"/>
    <w:rsid w:val="00F16ACB"/>
    <w:rsid w:val="00F2001C"/>
    <w:rsid w:val="00F226D4"/>
    <w:rsid w:val="00F32E30"/>
    <w:rsid w:val="00F5703B"/>
    <w:rsid w:val="00F63F9C"/>
    <w:rsid w:val="00F67113"/>
    <w:rsid w:val="00F701E6"/>
    <w:rsid w:val="00F72773"/>
    <w:rsid w:val="00F72BB2"/>
    <w:rsid w:val="00F761D7"/>
    <w:rsid w:val="00F7722F"/>
    <w:rsid w:val="00F77E9E"/>
    <w:rsid w:val="00F80C8A"/>
    <w:rsid w:val="00F80E54"/>
    <w:rsid w:val="00F84E6F"/>
    <w:rsid w:val="00F92095"/>
    <w:rsid w:val="00F96611"/>
    <w:rsid w:val="00FA41EB"/>
    <w:rsid w:val="00FB2E45"/>
    <w:rsid w:val="00FB37DA"/>
    <w:rsid w:val="00FB5B7D"/>
    <w:rsid w:val="00FB734D"/>
    <w:rsid w:val="00FB75E4"/>
    <w:rsid w:val="00FC26AF"/>
    <w:rsid w:val="00FC3998"/>
    <w:rsid w:val="00FD2478"/>
    <w:rsid w:val="00FD433D"/>
    <w:rsid w:val="00FD479A"/>
    <w:rsid w:val="00FD6C1A"/>
    <w:rsid w:val="00FF00A2"/>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D14"/>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4572">
      <w:bodyDiv w:val="1"/>
      <w:marLeft w:val="0"/>
      <w:marRight w:val="0"/>
      <w:marTop w:val="0"/>
      <w:marBottom w:val="0"/>
      <w:divBdr>
        <w:top w:val="none" w:sz="0" w:space="0" w:color="auto"/>
        <w:left w:val="none" w:sz="0" w:space="0" w:color="auto"/>
        <w:bottom w:val="none" w:sz="0" w:space="0" w:color="auto"/>
        <w:right w:val="none" w:sz="0" w:space="0" w:color="auto"/>
      </w:divBdr>
    </w:div>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profile_display_2.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zakazky@ostrov.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pniederhafnerova@ostrov.cz" TargetMode="External"/><Relationship Id="rId23" Type="http://schemas.openxmlformats.org/officeDocument/2006/relationships/hyperlink" Target="https://zakazky.ostrov.cz/profile_display_2.html" TargetMode="External"/><Relationship Id="rId28" Type="http://schemas.openxmlformats.org/officeDocument/2006/relationships/hyperlink" Target="https://zakazky.ostrov.cz/profile_display_2.html" TargetMode="External"/><Relationship Id="rId10" Type="http://schemas.openxmlformats.org/officeDocument/2006/relationships/hyperlink" Target="https://zakazky.ostrov.cz/" TargetMode="External"/><Relationship Id="rId19" Type="http://schemas.openxmlformats.org/officeDocument/2006/relationships/hyperlink" Target="mailto:mhrabovsky@ostrov.cz"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spickov&#225;@ostrov.cz" TargetMode="External"/><Relationship Id="rId22" Type="http://schemas.openxmlformats.org/officeDocument/2006/relationships/footer" Target="footer1.xml"/><Relationship Id="rId27" Type="http://schemas.openxmlformats.org/officeDocument/2006/relationships/hyperlink" Target="https://zakazky.ostrov.cz/profile_display_2.html" TargetMode="External"/><Relationship Id="rId30"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F7169A-AEF1-451B-A643-2C8355899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4776</Words>
  <Characters>28181</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32892</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2</cp:revision>
  <cp:lastPrinted>2020-03-12T06:36:00Z</cp:lastPrinted>
  <dcterms:created xsi:type="dcterms:W3CDTF">2020-05-18T09:12:00Z</dcterms:created>
  <dcterms:modified xsi:type="dcterms:W3CDTF">2020-05-18T09:12:00Z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